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7" w:type="dxa"/>
        <w:tblInd w:w="100" w:type="dxa"/>
        <w:tblLook w:val="01E0" w:firstRow="1" w:lastRow="1" w:firstColumn="1" w:lastColumn="1" w:noHBand="0" w:noVBand="0"/>
      </w:tblPr>
      <w:tblGrid>
        <w:gridCol w:w="10235"/>
        <w:gridCol w:w="222"/>
      </w:tblGrid>
      <w:tr w:rsidR="00944408" w:rsidRPr="002A39A6" w14:paraId="5362D416" w14:textId="77777777" w:rsidTr="00460DDD">
        <w:trPr>
          <w:gridAfter w:val="1"/>
          <w:wAfter w:w="222" w:type="dxa"/>
          <w:trHeight w:val="245"/>
        </w:trPr>
        <w:tc>
          <w:tcPr>
            <w:tcW w:w="10235" w:type="dxa"/>
            <w:vAlign w:val="center"/>
          </w:tcPr>
          <w:tbl>
            <w:tblPr>
              <w:tblW w:w="9911" w:type="dxa"/>
              <w:tblLook w:val="01E0" w:firstRow="1" w:lastRow="1" w:firstColumn="1" w:lastColumn="1" w:noHBand="0" w:noVBand="0"/>
            </w:tblPr>
            <w:tblGrid>
              <w:gridCol w:w="2054"/>
              <w:gridCol w:w="7857"/>
            </w:tblGrid>
            <w:tr w:rsidR="00944408" w:rsidRPr="002A39A6" w14:paraId="15E04A44" w14:textId="77777777" w:rsidTr="00460DDD">
              <w:trPr>
                <w:trHeight w:val="87"/>
              </w:trPr>
              <w:tc>
                <w:tcPr>
                  <w:tcW w:w="2054" w:type="dxa"/>
                  <w:vAlign w:val="center"/>
                </w:tcPr>
                <w:p w14:paraId="68EBBDBA" w14:textId="77777777" w:rsidR="00944408" w:rsidRPr="006870FD" w:rsidRDefault="00944408" w:rsidP="00460DDD">
                  <w:pPr>
                    <w:pStyle w:val="a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870F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485EB4F" wp14:editId="40A0F769">
                        <wp:extent cx="1148080" cy="1010285"/>
                        <wp:effectExtent l="19050" t="0" r="0" b="0"/>
                        <wp:docPr id="28" name="Рисунок 1" descr="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57" w:type="dxa"/>
                  <w:vAlign w:val="center"/>
                </w:tcPr>
                <w:p w14:paraId="36DA651C" w14:textId="77777777" w:rsidR="00944408" w:rsidRPr="006870FD" w:rsidRDefault="00944408" w:rsidP="00460DDD">
                  <w:pPr>
                    <w:pStyle w:val="a5"/>
                    <w:rPr>
                      <w:sz w:val="20"/>
                      <w:szCs w:val="20"/>
                    </w:rPr>
                  </w:pPr>
                  <w:r w:rsidRPr="006870FD">
                    <w:rPr>
                      <w:sz w:val="20"/>
                      <w:szCs w:val="20"/>
                    </w:rPr>
                    <w:t>ООО «Группа Компаний «Агентство социально-экономического развития»</w:t>
                  </w:r>
                </w:p>
                <w:p w14:paraId="7365A328" w14:textId="77777777" w:rsidR="00944408" w:rsidRPr="006870FD" w:rsidRDefault="00944408" w:rsidP="00460DDD">
                  <w:pPr>
                    <w:pStyle w:val="a5"/>
                    <w:rPr>
                      <w:sz w:val="20"/>
                      <w:szCs w:val="20"/>
                    </w:rPr>
                  </w:pPr>
                  <w:r w:rsidRPr="006870FD">
                    <w:rPr>
                      <w:sz w:val="20"/>
                      <w:szCs w:val="20"/>
                    </w:rPr>
                    <w:t>Адрес местонахождения: г. Москва, Бумажный проезд, дом 14, строение 1</w:t>
                  </w:r>
                </w:p>
                <w:p w14:paraId="1D313A62" w14:textId="77777777" w:rsidR="00944408" w:rsidRPr="006870FD" w:rsidRDefault="00944408" w:rsidP="00460DDD">
                  <w:pPr>
                    <w:pStyle w:val="a5"/>
                    <w:rPr>
                      <w:sz w:val="20"/>
                      <w:szCs w:val="20"/>
                    </w:rPr>
                  </w:pPr>
                  <w:r w:rsidRPr="006870FD">
                    <w:rPr>
                      <w:sz w:val="20"/>
                      <w:szCs w:val="20"/>
                    </w:rPr>
                    <w:t>Для корреспонденции: 127137, г. Москва, а/я 46</w:t>
                  </w:r>
                </w:p>
                <w:p w14:paraId="04997708" w14:textId="77777777" w:rsidR="00944408" w:rsidRPr="006870FD" w:rsidRDefault="00944408" w:rsidP="00460DDD">
                  <w:pPr>
                    <w:pStyle w:val="a5"/>
                    <w:rPr>
                      <w:sz w:val="20"/>
                      <w:szCs w:val="20"/>
                    </w:rPr>
                  </w:pPr>
                  <w:r w:rsidRPr="006870FD">
                    <w:rPr>
                      <w:sz w:val="20"/>
                      <w:szCs w:val="20"/>
                    </w:rPr>
                    <w:t>ИНН 7707698826, КПП 771401001, ОГРН 1097746103443</w:t>
                  </w:r>
                </w:p>
                <w:p w14:paraId="0E780E94" w14:textId="77777777" w:rsidR="00944408" w:rsidRPr="006870FD" w:rsidRDefault="00944408" w:rsidP="00460DDD">
                  <w:pPr>
                    <w:pStyle w:val="a5"/>
                    <w:rPr>
                      <w:sz w:val="20"/>
                      <w:szCs w:val="20"/>
                    </w:rPr>
                  </w:pPr>
                  <w:r w:rsidRPr="006870FD">
                    <w:rPr>
                      <w:sz w:val="20"/>
                      <w:szCs w:val="20"/>
                    </w:rPr>
                    <w:t xml:space="preserve">Тел: (495) 532-61-59, </w:t>
                  </w:r>
                  <w:r w:rsidRPr="006870FD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6870FD">
                    <w:rPr>
                      <w:sz w:val="20"/>
                      <w:szCs w:val="20"/>
                    </w:rPr>
                    <w:t>-</w:t>
                  </w:r>
                  <w:r w:rsidRPr="006870FD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6870FD">
                    <w:rPr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6870FD">
                      <w:rPr>
                        <w:rStyle w:val="a7"/>
                        <w:sz w:val="20"/>
                        <w:szCs w:val="20"/>
                        <w:lang w:val="en-US"/>
                      </w:rPr>
                      <w:t>info</w:t>
                    </w:r>
                    <w:r w:rsidRPr="006870FD">
                      <w:rPr>
                        <w:rStyle w:val="a7"/>
                        <w:sz w:val="20"/>
                        <w:szCs w:val="20"/>
                      </w:rPr>
                      <w:t>@</w:t>
                    </w:r>
                    <w:proofErr w:type="spellStart"/>
                    <w:r w:rsidRPr="006870FD">
                      <w:rPr>
                        <w:rStyle w:val="a7"/>
                        <w:sz w:val="20"/>
                        <w:szCs w:val="20"/>
                        <w:lang w:val="en-US"/>
                      </w:rPr>
                      <w:t>asergroup</w:t>
                    </w:r>
                    <w:proofErr w:type="spellEnd"/>
                    <w:r w:rsidRPr="006870FD">
                      <w:rPr>
                        <w:rStyle w:val="a7"/>
                        <w:sz w:val="20"/>
                        <w:szCs w:val="20"/>
                      </w:rPr>
                      <w:t>.</w:t>
                    </w:r>
                    <w:proofErr w:type="spellStart"/>
                    <w:r w:rsidRPr="006870FD">
                      <w:rPr>
                        <w:rStyle w:val="a7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2ED3FEBC" w14:textId="77777777" w:rsidR="00944408" w:rsidRPr="006870FD" w:rsidRDefault="00944408" w:rsidP="00460DDD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  <w:r w:rsidRPr="006870FD">
                    <w:rPr>
                      <w:sz w:val="20"/>
                      <w:szCs w:val="20"/>
                      <w:lang w:val="en-US"/>
                    </w:rPr>
                    <w:t xml:space="preserve">Web site: </w:t>
                  </w:r>
                  <w:hyperlink r:id="rId10" w:history="1">
                    <w:r w:rsidRPr="006870FD">
                      <w:rPr>
                        <w:rStyle w:val="a7"/>
                        <w:sz w:val="20"/>
                        <w:szCs w:val="20"/>
                        <w:lang w:val="en-US"/>
                      </w:rPr>
                      <w:t>www.asergroup.ru</w:t>
                    </w:r>
                  </w:hyperlink>
                </w:p>
              </w:tc>
            </w:tr>
          </w:tbl>
          <w:p w14:paraId="588DCF9E" w14:textId="77777777" w:rsidR="00944408" w:rsidRPr="006870FD" w:rsidRDefault="00944408" w:rsidP="00460DDD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</w:tr>
      <w:tr w:rsidR="00944408" w:rsidRPr="006870FD" w14:paraId="733F840B" w14:textId="77777777" w:rsidTr="00460DDD">
        <w:trPr>
          <w:trHeight w:val="80"/>
        </w:trPr>
        <w:tc>
          <w:tcPr>
            <w:tcW w:w="10457" w:type="dxa"/>
            <w:gridSpan w:val="2"/>
            <w:vAlign w:val="center"/>
          </w:tcPr>
          <w:p w14:paraId="116F3B38" w14:textId="77777777" w:rsidR="00944408" w:rsidRPr="006870FD" w:rsidRDefault="00944408" w:rsidP="00460DDD">
            <w:pPr>
              <w:pStyle w:val="a5"/>
              <w:tabs>
                <w:tab w:val="right" w:pos="9674"/>
              </w:tabs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870FD"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A405C72" wp14:editId="1227716F">
                      <wp:extent cx="5977890" cy="635"/>
                      <wp:effectExtent l="29845" t="30480" r="31115" b="35560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7890" cy="63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832ABA5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" strokecolor="#036" strokeweight="4.5pt">
                      <v:stroke linestyle="thinThick"/>
                      <w10:anchorlock/>
                    </v:line>
                  </w:pict>
                </mc:Fallback>
              </mc:AlternateContent>
            </w:r>
          </w:p>
        </w:tc>
      </w:tr>
    </w:tbl>
    <w:p w14:paraId="66B99CBE" w14:textId="77777777" w:rsidR="00944408" w:rsidRPr="006870FD" w:rsidRDefault="00944408" w:rsidP="00944408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79BF23E0" w14:textId="7BC0AF22" w:rsidR="00944408" w:rsidRPr="00D8333A" w:rsidRDefault="00944408" w:rsidP="002A39A6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/>
          <w:bCs/>
          <w:color w:val="0070C0"/>
          <w:sz w:val="32"/>
          <w:szCs w:val="32"/>
        </w:rPr>
      </w:pPr>
      <w:r w:rsidRPr="00D8333A">
        <w:rPr>
          <w:rFonts w:ascii="Times New Roman" w:eastAsia="Times New Roman" w:hAnsi="Times New Roman"/>
          <w:bCs/>
          <w:color w:val="0070C0"/>
          <w:sz w:val="32"/>
          <w:szCs w:val="32"/>
        </w:rPr>
        <w:t>XXX</w:t>
      </w:r>
      <w:r w:rsidR="00563E03" w:rsidRPr="00D8333A">
        <w:rPr>
          <w:rFonts w:ascii="Times New Roman" w:eastAsia="Times New Roman" w:hAnsi="Times New Roman"/>
          <w:bCs/>
          <w:color w:val="0070C0"/>
          <w:sz w:val="32"/>
          <w:szCs w:val="32"/>
          <w:lang w:val="en-US"/>
        </w:rPr>
        <w:t>I</w:t>
      </w:r>
      <w:r w:rsidR="00563E03" w:rsidRPr="00D8333A">
        <w:rPr>
          <w:rFonts w:ascii="Times New Roman" w:eastAsia="Times New Roman" w:hAnsi="Times New Roman"/>
          <w:bCs/>
          <w:color w:val="0070C0"/>
          <w:sz w:val="32"/>
          <w:szCs w:val="32"/>
        </w:rPr>
        <w:t xml:space="preserve"> </w:t>
      </w:r>
      <w:r w:rsidRPr="00D8333A">
        <w:rPr>
          <w:rFonts w:ascii="Times New Roman" w:eastAsia="Times New Roman" w:hAnsi="Times New Roman"/>
          <w:bCs/>
          <w:color w:val="0070C0"/>
          <w:sz w:val="32"/>
          <w:szCs w:val="32"/>
        </w:rPr>
        <w:t>Всероссийский конгресс</w:t>
      </w:r>
    </w:p>
    <w:p w14:paraId="34D03612" w14:textId="77777777" w:rsidR="00944408" w:rsidRPr="00D8333A" w:rsidRDefault="00944408" w:rsidP="002A39A6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/>
          <w:bCs/>
          <w:color w:val="0070C0"/>
          <w:sz w:val="32"/>
          <w:szCs w:val="32"/>
        </w:rPr>
      </w:pPr>
      <w:r w:rsidRPr="00D8333A">
        <w:rPr>
          <w:rFonts w:ascii="Times New Roman" w:eastAsia="Times New Roman" w:hAnsi="Times New Roman"/>
          <w:bCs/>
          <w:color w:val="0070C0"/>
          <w:sz w:val="32"/>
          <w:szCs w:val="32"/>
        </w:rPr>
        <w:t>«Регулирование земельно-имущественных отношений 2024»</w:t>
      </w:r>
    </w:p>
    <w:p w14:paraId="32B72762" w14:textId="7269BC25" w:rsidR="00944408" w:rsidRPr="002A39A6" w:rsidRDefault="00D8333A" w:rsidP="002A39A6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/>
          <w:bCs/>
          <w:color w:val="0070C0"/>
          <w:sz w:val="28"/>
          <w:szCs w:val="28"/>
        </w:rPr>
      </w:pPr>
      <w:r w:rsidRPr="00D8333A">
        <w:rPr>
          <w:rFonts w:ascii="Times New Roman" w:eastAsia="Times New Roman" w:hAnsi="Times New Roman"/>
          <w:bCs/>
          <w:color w:val="0070C0"/>
          <w:sz w:val="28"/>
          <w:szCs w:val="28"/>
        </w:rPr>
        <w:t xml:space="preserve">/ </w:t>
      </w:r>
      <w:r w:rsidR="002A39A6" w:rsidRPr="002A39A6">
        <w:rPr>
          <w:rFonts w:ascii="Times New Roman" w:eastAsia="Times New Roman" w:hAnsi="Times New Roman"/>
          <w:bCs/>
          <w:color w:val="0070C0"/>
          <w:sz w:val="28"/>
          <w:szCs w:val="28"/>
        </w:rPr>
        <w:t xml:space="preserve">26-27 ноября 2024г., </w:t>
      </w:r>
      <w:proofErr w:type="spellStart"/>
      <w:r w:rsidR="002A39A6" w:rsidRPr="002A39A6">
        <w:rPr>
          <w:rFonts w:ascii="Times New Roman" w:eastAsia="Times New Roman" w:hAnsi="Times New Roman"/>
          <w:bCs/>
          <w:color w:val="0070C0"/>
          <w:sz w:val="28"/>
          <w:szCs w:val="28"/>
        </w:rPr>
        <w:t>г.Москва</w:t>
      </w:r>
      <w:proofErr w:type="spellEnd"/>
      <w:r w:rsidR="002A39A6" w:rsidRPr="002A39A6">
        <w:rPr>
          <w:rFonts w:ascii="Times New Roman" w:eastAsia="Times New Roman" w:hAnsi="Times New Roman"/>
          <w:bCs/>
          <w:color w:val="0070C0"/>
          <w:sz w:val="28"/>
          <w:szCs w:val="28"/>
        </w:rPr>
        <w:t>, о</w:t>
      </w:r>
      <w:r w:rsidR="00944408" w:rsidRPr="002A39A6">
        <w:rPr>
          <w:rFonts w:ascii="Times New Roman" w:eastAsia="Times New Roman" w:hAnsi="Times New Roman"/>
          <w:bCs/>
          <w:color w:val="0070C0"/>
          <w:sz w:val="28"/>
          <w:szCs w:val="28"/>
        </w:rPr>
        <w:t>тель «</w:t>
      </w:r>
      <w:proofErr w:type="spellStart"/>
      <w:r w:rsidR="00B668A6">
        <w:rPr>
          <w:rFonts w:ascii="Times New Roman" w:eastAsia="Times New Roman" w:hAnsi="Times New Roman"/>
          <w:bCs/>
          <w:color w:val="0070C0"/>
          <w:sz w:val="28"/>
          <w:szCs w:val="28"/>
        </w:rPr>
        <w:t>Сафмар</w:t>
      </w:r>
      <w:proofErr w:type="spellEnd"/>
      <w:r w:rsidR="00B668A6">
        <w:rPr>
          <w:rFonts w:ascii="Times New Roman" w:eastAsia="Times New Roman" w:hAnsi="Times New Roman"/>
          <w:bCs/>
          <w:color w:val="0070C0"/>
          <w:sz w:val="28"/>
          <w:szCs w:val="28"/>
        </w:rPr>
        <w:t xml:space="preserve"> Аврора Люкс</w:t>
      </w:r>
      <w:r w:rsidR="00944408" w:rsidRPr="002A39A6">
        <w:rPr>
          <w:rFonts w:ascii="Times New Roman" w:eastAsia="Times New Roman" w:hAnsi="Times New Roman"/>
          <w:bCs/>
          <w:color w:val="0070C0"/>
          <w:sz w:val="28"/>
          <w:szCs w:val="28"/>
        </w:rPr>
        <w:t>»</w:t>
      </w:r>
      <w:r w:rsidR="002A39A6">
        <w:rPr>
          <w:rFonts w:ascii="Times New Roman" w:eastAsia="Times New Roman" w:hAnsi="Times New Roman"/>
          <w:bCs/>
          <w:color w:val="0070C0"/>
          <w:sz w:val="28"/>
          <w:szCs w:val="28"/>
        </w:rPr>
        <w:t xml:space="preserve"> 5*</w:t>
      </w:r>
      <w:r w:rsidRPr="00D8333A">
        <w:rPr>
          <w:rFonts w:ascii="Times New Roman" w:eastAsia="Times New Roman" w:hAnsi="Times New Roman"/>
          <w:bCs/>
          <w:color w:val="0070C0"/>
          <w:sz w:val="28"/>
          <w:szCs w:val="28"/>
        </w:rPr>
        <w:t>/</w:t>
      </w:r>
      <w:r w:rsidR="002A39A6" w:rsidRPr="002A39A6">
        <w:rPr>
          <w:rFonts w:ascii="Times New Roman" w:eastAsia="Times New Roman" w:hAnsi="Times New Roman"/>
          <w:bCs/>
          <w:color w:val="0070C0"/>
          <w:sz w:val="28"/>
          <w:szCs w:val="28"/>
        </w:rPr>
        <w:t>.</w:t>
      </w:r>
    </w:p>
    <w:p w14:paraId="376EA216" w14:textId="77777777" w:rsidR="00944408" w:rsidRPr="006870FD" w:rsidRDefault="00944408" w:rsidP="00944408">
      <w:pPr>
        <w:spacing w:before="60" w:afterLines="60" w:after="144" w:line="240" w:lineRule="auto"/>
        <w:rPr>
          <w:rFonts w:ascii="Times New Roman" w:hAnsi="Times New Roman"/>
          <w:b/>
          <w:sz w:val="16"/>
          <w:szCs w:val="16"/>
        </w:rPr>
      </w:pPr>
    </w:p>
    <w:p w14:paraId="2A4CE469" w14:textId="77777777" w:rsidR="00944408" w:rsidRPr="006870FD" w:rsidRDefault="00944408" w:rsidP="00944408">
      <w:pPr>
        <w:spacing w:before="60" w:afterLines="60" w:after="144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70FD">
        <w:rPr>
          <w:rFonts w:ascii="Times New Roman" w:hAnsi="Times New Roman"/>
          <w:b/>
          <w:sz w:val="32"/>
          <w:szCs w:val="32"/>
        </w:rPr>
        <w:t>ОРГАНИЗАЦИОННЫЙ ПЛАН</w:t>
      </w:r>
    </w:p>
    <w:p w14:paraId="62E34F62" w14:textId="77777777" w:rsidR="00944408" w:rsidRPr="006870FD" w:rsidRDefault="00944408" w:rsidP="00944408">
      <w:pPr>
        <w:spacing w:before="60" w:afterLines="60" w:after="144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EFD55EF" w14:textId="71877F58" w:rsidR="00563E03" w:rsidRPr="006870FD" w:rsidRDefault="00563E03" w:rsidP="00563E03">
      <w:pPr>
        <w:spacing w:before="60" w:afterLines="60" w:after="144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870FD">
        <w:rPr>
          <w:rFonts w:ascii="Times New Roman" w:hAnsi="Times New Roman"/>
          <w:bCs/>
          <w:sz w:val="24"/>
          <w:szCs w:val="24"/>
        </w:rPr>
        <w:t xml:space="preserve">(в рамках конгресса реализуется программа дополнительного профессионального образования повышения квалификации </w:t>
      </w:r>
      <w:r w:rsidR="00DE3681" w:rsidRPr="006870FD">
        <w:rPr>
          <w:rFonts w:ascii="Times New Roman" w:hAnsi="Times New Roman"/>
          <w:bCs/>
          <w:sz w:val="24"/>
          <w:szCs w:val="24"/>
        </w:rPr>
        <w:t>«</w:t>
      </w:r>
      <w:r w:rsidRPr="006870FD">
        <w:rPr>
          <w:rFonts w:ascii="Times New Roman" w:hAnsi="Times New Roman"/>
          <w:bCs/>
          <w:sz w:val="24"/>
          <w:szCs w:val="24"/>
        </w:rPr>
        <w:t>Регулирование земельно-имущественных отношений</w:t>
      </w:r>
      <w:r w:rsidR="00DE3681" w:rsidRPr="006870FD">
        <w:rPr>
          <w:rFonts w:ascii="Times New Roman" w:hAnsi="Times New Roman"/>
          <w:bCs/>
          <w:sz w:val="24"/>
          <w:szCs w:val="24"/>
        </w:rPr>
        <w:t>»</w:t>
      </w:r>
      <w:r w:rsidRPr="006870FD">
        <w:rPr>
          <w:rFonts w:ascii="Times New Roman" w:hAnsi="Times New Roman"/>
          <w:bCs/>
          <w:sz w:val="24"/>
          <w:szCs w:val="24"/>
        </w:rPr>
        <w:t xml:space="preserve"> с выдачей удостоверения установленного образца о повышении квалификации)</w:t>
      </w:r>
    </w:p>
    <w:p w14:paraId="097FBBC8" w14:textId="77777777" w:rsidR="00563E03" w:rsidRPr="006870FD" w:rsidRDefault="00563E03" w:rsidP="00944408">
      <w:pPr>
        <w:tabs>
          <w:tab w:val="left" w:pos="3654"/>
          <w:tab w:val="center" w:pos="4677"/>
        </w:tabs>
        <w:spacing w:before="60" w:afterLines="60" w:after="144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EB07DBE" w14:textId="1D0A93E0" w:rsidR="00944408" w:rsidRPr="006870FD" w:rsidRDefault="00ED6003" w:rsidP="00944408">
      <w:pPr>
        <w:spacing w:before="60" w:after="6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6870FD">
        <w:rPr>
          <w:rFonts w:ascii="Times New Roman" w:hAnsi="Times New Roman"/>
          <w:b/>
          <w:sz w:val="32"/>
          <w:szCs w:val="32"/>
        </w:rPr>
        <w:t>26</w:t>
      </w:r>
      <w:r w:rsidR="00944408" w:rsidRPr="006870FD">
        <w:rPr>
          <w:rFonts w:ascii="Times New Roman" w:hAnsi="Times New Roman"/>
          <w:b/>
          <w:sz w:val="32"/>
          <w:szCs w:val="32"/>
        </w:rPr>
        <w:t xml:space="preserve"> </w:t>
      </w:r>
      <w:r w:rsidRPr="006870FD">
        <w:rPr>
          <w:rFonts w:ascii="Times New Roman" w:hAnsi="Times New Roman"/>
          <w:b/>
          <w:sz w:val="32"/>
          <w:szCs w:val="32"/>
        </w:rPr>
        <w:t>ноября</w:t>
      </w:r>
      <w:r w:rsidR="00944408" w:rsidRPr="006870FD">
        <w:rPr>
          <w:rFonts w:ascii="Times New Roman" w:hAnsi="Times New Roman"/>
          <w:b/>
          <w:sz w:val="32"/>
          <w:szCs w:val="32"/>
        </w:rPr>
        <w:t xml:space="preserve">, 2024, время </w:t>
      </w:r>
      <w:proofErr w:type="spellStart"/>
      <w:r w:rsidR="00944408" w:rsidRPr="006870FD">
        <w:rPr>
          <w:rFonts w:ascii="Times New Roman" w:hAnsi="Times New Roman"/>
          <w:b/>
          <w:sz w:val="32"/>
          <w:szCs w:val="32"/>
        </w:rPr>
        <w:t>мск</w:t>
      </w:r>
      <w:proofErr w:type="spellEnd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646"/>
      </w:tblGrid>
      <w:tr w:rsidR="00944408" w:rsidRPr="006870FD" w14:paraId="6C9F0FF9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63D4C1A1" w14:textId="77777777" w:rsidR="00944408" w:rsidRPr="006870FD" w:rsidRDefault="00944408" w:rsidP="00460D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1368914"/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08.20 – 09.00</w:t>
            </w:r>
          </w:p>
        </w:tc>
        <w:tc>
          <w:tcPr>
            <w:tcW w:w="8646" w:type="dxa"/>
            <w:shd w:val="clear" w:color="auto" w:fill="D9D9D9"/>
          </w:tcPr>
          <w:p w14:paraId="741534FF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944408" w:rsidRPr="006870FD" w14:paraId="73CC000C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2D34AEAE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08.20 – 09.00</w:t>
            </w:r>
          </w:p>
        </w:tc>
        <w:tc>
          <w:tcPr>
            <w:tcW w:w="8646" w:type="dxa"/>
            <w:shd w:val="clear" w:color="auto" w:fill="D9D9D9"/>
          </w:tcPr>
          <w:p w14:paraId="591E205A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Приветственный кофе</w:t>
            </w:r>
          </w:p>
        </w:tc>
      </w:tr>
      <w:tr w:rsidR="00944408" w:rsidRPr="006870FD" w14:paraId="3C909024" w14:textId="77777777" w:rsidTr="00460DDD">
        <w:tc>
          <w:tcPr>
            <w:tcW w:w="1560" w:type="dxa"/>
            <w:shd w:val="clear" w:color="auto" w:fill="D9D9D9"/>
          </w:tcPr>
          <w:p w14:paraId="742AC704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3123125"/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8646" w:type="dxa"/>
          </w:tcPr>
          <w:p w14:paraId="2CD86EF7" w14:textId="77777777" w:rsidR="00716273" w:rsidRPr="006870FD" w:rsidRDefault="00716273" w:rsidP="00380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Важные новеллы земельно-имущественного законодательства за 2024 год и ожидаемые изменения в 2025 году.</w:t>
            </w:r>
          </w:p>
          <w:p w14:paraId="25BF9F1F" w14:textId="7055E08C" w:rsidR="002A39A6" w:rsidRDefault="00716273" w:rsidP="00380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9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нормы ГК</w:t>
            </w:r>
            <w:r w:rsidRPr="00687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9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РФ о</w:t>
            </w:r>
            <w:r w:rsidRPr="00687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9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недвижимости</w:t>
            </w:r>
            <w:r w:rsidRPr="00687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4A83468" w14:textId="77777777" w:rsidR="00716273" w:rsidRPr="006870FD" w:rsidRDefault="00716273" w:rsidP="00716273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изменений в законодательстве в части образования объекта недвижимости.</w:t>
            </w:r>
          </w:p>
          <w:p w14:paraId="73EF6A05" w14:textId="1C8DEF0E" w:rsidR="00716273" w:rsidRPr="006870FD" w:rsidRDefault="00716273" w:rsidP="00716273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квалификации вещей в</w:t>
            </w:r>
            <w:r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 недвижимых по</w:t>
            </w:r>
            <w:r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нормам ГК</w:t>
            </w:r>
            <w:r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C345EA" w14:textId="32F7AF66" w:rsidR="00716273" w:rsidRPr="006870FD" w:rsidRDefault="00716273" w:rsidP="00716273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единого недвижимого комплекса, аренды, раздела линейного объекта</w:t>
            </w:r>
            <w:r w:rsidR="003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5E04D6" w14:textId="77777777" w:rsidR="00716273" w:rsidRPr="004E297E" w:rsidRDefault="00716273" w:rsidP="00716273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новых норм о праве собственности и</w:t>
            </w:r>
            <w:r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вещных правах на</w:t>
            </w:r>
            <w:r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сооружения, объекты незавершённого строительства</w:t>
            </w:r>
            <w:r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EC75FD" w14:textId="1A97507E" w:rsidR="00716273" w:rsidRPr="00541CD3" w:rsidRDefault="00716273" w:rsidP="00716273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сложных вопросов общего имущества собственников помещений в здании (сооружении)</w:t>
            </w:r>
            <w:r w:rsidR="0038079B" w:rsidRPr="0054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2024г</w:t>
            </w:r>
            <w:r w:rsidRPr="0054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772221" w14:textId="68925CE3" w:rsidR="00716273" w:rsidRPr="00541CD3" w:rsidRDefault="0038079B" w:rsidP="00716273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особенности</w:t>
            </w:r>
            <w:r w:rsidR="00716273" w:rsidRPr="0054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объектов недвижимости из построек.</w:t>
            </w:r>
          </w:p>
          <w:p w14:paraId="70682E23" w14:textId="389B030F" w:rsidR="00716273" w:rsidRDefault="0038079B" w:rsidP="00716273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</w:t>
            </w:r>
            <w:r w:rsidR="00716273" w:rsidRPr="0054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егулирование вопросов, связанных</w:t>
            </w:r>
            <w:r w:rsidR="00716273"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установлением границ населенных пунктов и границ территориальных зон.</w:t>
            </w:r>
          </w:p>
          <w:p w14:paraId="74B8E340" w14:textId="51C1E9A5" w:rsidR="0038079B" w:rsidRPr="0038079B" w:rsidRDefault="0038079B" w:rsidP="0038079B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собственность бесхозяйных линейных объектов и устранение нарушений в использовании земли. Исполнение решений суда.</w:t>
            </w:r>
          </w:p>
          <w:p w14:paraId="67BED5AC" w14:textId="77777777" w:rsidR="00716273" w:rsidRPr="006870FD" w:rsidRDefault="00716273" w:rsidP="00716273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Планируемые законодательные изменения в 2025г.</w:t>
            </w:r>
          </w:p>
          <w:p w14:paraId="0A8C1F11" w14:textId="773C9BB8" w:rsidR="002D4C89" w:rsidRPr="006870FD" w:rsidRDefault="00716273" w:rsidP="0071627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70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Бутовецкий</w:t>
            </w:r>
            <w:proofErr w:type="spellEnd"/>
            <w:r w:rsidRPr="006870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А.И.</w:t>
            </w:r>
            <w:r w:rsidRPr="006870FD">
              <w:rPr>
                <w:rFonts w:ascii="Times New Roman" w:hAnsi="Times New Roman" w:cs="Times New Roman"/>
                <w:i/>
                <w:sz w:val="24"/>
                <w:szCs w:val="24"/>
              </w:rPr>
              <w:t> – статс-секретарь – заместитель руководителя Федеральной службы государственной регистрации, кадастра и картографии (Росреестр) (по согласованию).</w:t>
            </w:r>
          </w:p>
        </w:tc>
      </w:tr>
      <w:bookmarkEnd w:id="1"/>
      <w:tr w:rsidR="00944408" w:rsidRPr="006870FD" w14:paraId="405FA55C" w14:textId="77777777" w:rsidTr="00460DDD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10F67B10" w14:textId="24B69A28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10.00 – 10.</w:t>
            </w:r>
            <w:r w:rsidR="00D4676D" w:rsidRPr="006870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5ADBE150" w14:textId="77777777" w:rsidR="00944408" w:rsidRPr="006870FD" w:rsidRDefault="00944408" w:rsidP="00460DD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944408" w:rsidRPr="006870FD" w14:paraId="7F71965A" w14:textId="77777777" w:rsidTr="00460DDD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30579875" w14:textId="609EED13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D4676D" w:rsidRPr="006870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10.50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8098C5" w14:textId="77777777" w:rsidR="00944408" w:rsidRPr="006870FD" w:rsidRDefault="00944408" w:rsidP="00460DDD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6870FD">
              <w:rPr>
                <w:bCs/>
              </w:rPr>
              <w:t>Кофе-брейк</w:t>
            </w:r>
          </w:p>
        </w:tc>
      </w:tr>
      <w:tr w:rsidR="00944408" w:rsidRPr="006870FD" w14:paraId="32D848B7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43A20444" w14:textId="2EB5269A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3128827"/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10.50 – 1</w:t>
            </w:r>
            <w:r w:rsidR="006E2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824" w:rsidRPr="00687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824" w:rsidRPr="00687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4F5E9877" w14:textId="77777777" w:rsidR="00611B40" w:rsidRPr="006870FD" w:rsidRDefault="004A27CD" w:rsidP="00D833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687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87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Государственная кадастровая оценка (ГКО): </w:t>
            </w:r>
          </w:p>
          <w:p w14:paraId="1317AA58" w14:textId="7FDCA507" w:rsidR="004A27CD" w:rsidRPr="00CD12CE" w:rsidRDefault="00611B40" w:rsidP="00D833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нормативное регулирование</w:t>
            </w:r>
            <w:r w:rsidR="004A27CD" w:rsidRPr="00687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 методическое и информационное обеспечение</w:t>
            </w:r>
            <w:r w:rsidR="00CD1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  <w:p w14:paraId="0DEEAF1D" w14:textId="77777777" w:rsidR="004A27CD" w:rsidRPr="006870FD" w:rsidRDefault="004A27CD" w:rsidP="00ED632D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проведения ГКО государственными бюджетными учреждениями по стране.</w:t>
            </w:r>
          </w:p>
          <w:p w14:paraId="18C0A768" w14:textId="77777777" w:rsidR="004A27CD" w:rsidRPr="006870FD" w:rsidRDefault="004A27CD" w:rsidP="00ED632D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Суть последних изменений в методике проведения кадастровой оценки.</w:t>
            </w:r>
          </w:p>
          <w:p w14:paraId="31E2F947" w14:textId="77777777" w:rsidR="004A27CD" w:rsidRPr="006870FD" w:rsidRDefault="004A27CD" w:rsidP="00ED632D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ошибки при проведении ГКО и порядок их исправления.</w:t>
            </w:r>
          </w:p>
          <w:p w14:paraId="27BB619B" w14:textId="5276A53C" w:rsidR="00ED632D" w:rsidRPr="004E297E" w:rsidRDefault="00ED632D" w:rsidP="00ED632D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</w:t>
            </w:r>
            <w:r w:rsidRPr="004E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применительно к</w:t>
            </w:r>
            <w:r w:rsidR="00DE3681"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объектам капитального строительства</w:t>
            </w: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ADDBE5" w14:textId="478F234F" w:rsidR="00DE3681" w:rsidRPr="004E297E" w:rsidRDefault="00DE3681" w:rsidP="00DE3681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Перспективы изменения правил </w:t>
            </w: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 объектов</w:t>
            </w:r>
            <w:r w:rsidRPr="004E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недвижимости</w:t>
            </w: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58E5DB4" w14:textId="77777777" w:rsidR="00611B40" w:rsidRPr="006870FD" w:rsidRDefault="00611B40" w:rsidP="00611B40">
            <w:pPr>
              <w:shd w:val="clear" w:color="auto" w:fill="FFFFFF"/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E013B3" w14:textId="77777777" w:rsidR="00611B40" w:rsidRPr="006870FD" w:rsidRDefault="004A27CD" w:rsidP="00D833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Кадастровая стоимость объектов недвижимости: </w:t>
            </w:r>
          </w:p>
          <w:p w14:paraId="0DB56946" w14:textId="3A868FED" w:rsidR="00611B40" w:rsidRPr="006870FD" w:rsidRDefault="004A27CD" w:rsidP="00D833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оспаривани</w:t>
            </w:r>
            <w:r w:rsidR="00611B40" w:rsidRPr="00687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687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установление рыночной стоимости в качестве кадастровой в ЕГРН, исправление ошибок.</w:t>
            </w:r>
          </w:p>
          <w:p w14:paraId="7022EF3F" w14:textId="0AAED344" w:rsidR="00611B40" w:rsidRPr="006870FD" w:rsidRDefault="00611B40" w:rsidP="00ED632D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Досудебный и судебный порядок оспаривания</w:t>
            </w:r>
            <w:r w:rsidR="00ED632D"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D632D" w:rsidRPr="004E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правообладателям земельных участков и</w:t>
            </w:r>
            <w:r w:rsidR="00ED632D"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32D" w:rsidRPr="004E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объектов недвижимости</w:t>
            </w:r>
            <w:r w:rsidR="00ED632D"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306C55E" w14:textId="37E753FF" w:rsidR="004A27CD" w:rsidRPr="006870FD" w:rsidRDefault="004A27CD" w:rsidP="00ED632D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механизма оспаривания результатов определения кадастровой стоимости на механизм административного установления кадастровой стоимости объекта недвижимости в размере его рыночной стоимости</w:t>
            </w:r>
            <w:r w:rsidR="00ED632D"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CE8E79" w14:textId="288BF0AB" w:rsidR="004A27CD" w:rsidRPr="006870FD" w:rsidRDefault="004A27CD" w:rsidP="00ED632D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результатов определения кадастровой стоимости в ЕГРН. </w:t>
            </w:r>
          </w:p>
          <w:p w14:paraId="403CA461" w14:textId="233BB112" w:rsidR="004A27CD" w:rsidRPr="006870FD" w:rsidRDefault="00ED632D" w:rsidP="00ED632D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п</w:t>
            </w:r>
            <w:r w:rsidR="004A27CD"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</w:t>
            </w: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4A27CD"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определения кадастровой стоимости в размере рыночной стоимости.</w:t>
            </w:r>
          </w:p>
          <w:p w14:paraId="7EC01A82" w14:textId="5A80A56D" w:rsidR="00DE3681" w:rsidRPr="006870FD" w:rsidRDefault="00DE3681" w:rsidP="00DE3681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при определении кадастровой стоимости и</w:t>
            </w: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их исправления</w:t>
            </w: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7AF0B5" w14:textId="77777777" w:rsidR="004A27CD" w:rsidRPr="006870FD" w:rsidRDefault="004A27CD" w:rsidP="00ED632D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оспаривания результатов определения кадастровой стоимости объектов недвижимости, не находящихся в собственности муниципального образования. Права региональных и местных органов власти.</w:t>
            </w:r>
          </w:p>
          <w:p w14:paraId="695D1415" w14:textId="6D8CA1DC" w:rsidR="00E403B7" w:rsidRPr="006870FD" w:rsidRDefault="004A27CD" w:rsidP="004A27C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Шереметьев Д.Е.</w:t>
            </w:r>
            <w:r w:rsidRPr="006870FD">
              <w:rPr>
                <w:rFonts w:ascii="Times New Roman" w:hAnsi="Times New Roman" w:cs="Times New Roman"/>
                <w:i/>
                <w:sz w:val="24"/>
                <w:szCs w:val="24"/>
              </w:rPr>
              <w:t> – начальник отдела нормативно-правового регулирования в сфере государственной кадастровой оценки Управления законодательства в сфере регистрации недвижимости и кадастровой деятельности Федеральной службы государственной регистрации, кадастра и картографии (Росреестр)</w:t>
            </w:r>
            <w:r w:rsidR="00611B40" w:rsidRPr="00687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согласованию).</w:t>
            </w:r>
          </w:p>
        </w:tc>
      </w:tr>
      <w:tr w:rsidR="006E2DAB" w:rsidRPr="006870FD" w14:paraId="133ABA0C" w14:textId="77777777" w:rsidTr="007D27AA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373DA138" w14:textId="6611F698" w:rsidR="006E2DAB" w:rsidRPr="006870FD" w:rsidRDefault="006E2DAB" w:rsidP="007D27A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525EA05C" w14:textId="77777777" w:rsidR="006E2DAB" w:rsidRPr="006870FD" w:rsidRDefault="006E2DAB" w:rsidP="007D27A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вопросы.</w:t>
            </w:r>
          </w:p>
        </w:tc>
      </w:tr>
      <w:bookmarkEnd w:id="2"/>
      <w:tr w:rsidR="00944408" w:rsidRPr="006870FD" w14:paraId="2ECA89A6" w14:textId="77777777" w:rsidTr="00460DDD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61038F7F" w14:textId="0C61120D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824" w:rsidRPr="006870FD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68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A03824" w:rsidRPr="006870FD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A4D69F" w14:textId="4873A117" w:rsidR="00944408" w:rsidRPr="006870FD" w:rsidRDefault="00A03824" w:rsidP="00460DDD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6870FD">
              <w:rPr>
                <w:bCs/>
              </w:rPr>
              <w:t>Обед</w:t>
            </w:r>
          </w:p>
        </w:tc>
      </w:tr>
      <w:tr w:rsidR="00944408" w:rsidRPr="006870FD" w14:paraId="21D66072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2B0F70C2" w14:textId="371CB87E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3130334"/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824" w:rsidRPr="006870FD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03824" w:rsidRPr="006870FD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1300D75" w14:textId="77777777" w:rsidR="00B438AA" w:rsidRPr="00541CD3" w:rsidRDefault="004F7B39" w:rsidP="007F3E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Земельно-имущественные споры и основные риски при землепользовании и строительстве</w:t>
            </w:r>
            <w:r w:rsidR="00B438AA"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38B4B2B1" w14:textId="648110DA" w:rsidR="004F7B39" w:rsidRPr="006870FD" w:rsidRDefault="007F3E5E" w:rsidP="007F3E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Разбор актуальной практики в части</w:t>
            </w:r>
            <w:r w:rsidR="004F7B39"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предоставлени</w:t>
            </w:r>
            <w:r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="004F7B39"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перераспределени</w:t>
            </w:r>
            <w:r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="004F7B39"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выкуп</w:t>
            </w:r>
            <w:r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4F7B39"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участков, нецелев</w:t>
            </w:r>
            <w:r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ого</w:t>
            </w:r>
            <w:r w:rsidR="004F7B39"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использовани</w:t>
            </w:r>
            <w:r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="004F7B39"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изменени</w:t>
            </w:r>
            <w:r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="004F7B39"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ВРИ ЗУ, образовани</w:t>
            </w:r>
            <w:r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="004F7B39"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продаж</w:t>
            </w:r>
            <w:r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4F7B39" w:rsidRPr="00541C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объектов недвижимости.</w:t>
            </w:r>
          </w:p>
          <w:p w14:paraId="0737FEAF" w14:textId="77777777" w:rsidR="004F7B39" w:rsidRPr="006870FD" w:rsidRDefault="004F7B39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6870FD">
              <w:t>Досудебный порядок разрешения земельных споров.</w:t>
            </w:r>
          </w:p>
          <w:p w14:paraId="0A32238B" w14:textId="77777777" w:rsidR="004F7B39" w:rsidRPr="006870FD" w:rsidRDefault="004F7B39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6870FD">
              <w:t>Оспаривание отказа в предоставлении земельного участка в собственность.</w:t>
            </w:r>
          </w:p>
          <w:p w14:paraId="13B29BB7" w14:textId="21BCDD3A" w:rsidR="004F7B39" w:rsidRPr="006870FD" w:rsidRDefault="004F7B39" w:rsidP="009625E4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6870FD">
              <w:lastRenderedPageBreak/>
              <w:t>Споры в связи с нецелевым использованием земельного участка</w:t>
            </w:r>
            <w:r w:rsidR="003219AB" w:rsidRPr="006870FD">
              <w:t>,</w:t>
            </w:r>
            <w:r w:rsidRPr="006870FD">
              <w:t xml:space="preserve"> изменением </w:t>
            </w:r>
            <w:r w:rsidR="003219AB" w:rsidRPr="006870FD">
              <w:t>ВРИ</w:t>
            </w:r>
            <w:r w:rsidRPr="006870FD">
              <w:t xml:space="preserve"> земельного участка.</w:t>
            </w:r>
          </w:p>
          <w:p w14:paraId="460C88E2" w14:textId="77777777" w:rsidR="004F7B39" w:rsidRPr="006870FD" w:rsidRDefault="004F7B39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4E297E">
              <w:t>Образование земельного участка путём</w:t>
            </w:r>
            <w:r w:rsidRPr="006870FD">
              <w:t xml:space="preserve"> </w:t>
            </w:r>
            <w:r w:rsidRPr="004E297E">
              <w:t>перераспределения</w:t>
            </w:r>
            <w:r w:rsidRPr="006870FD">
              <w:t>.</w:t>
            </w:r>
          </w:p>
          <w:p w14:paraId="69EC11ED" w14:textId="77777777" w:rsidR="004F7B39" w:rsidRPr="006870FD" w:rsidRDefault="004F7B39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6870FD">
              <w:t>О</w:t>
            </w:r>
            <w:r w:rsidRPr="004E297E">
              <w:t>формление земельных участков и</w:t>
            </w:r>
            <w:r w:rsidRPr="006870FD">
              <w:t xml:space="preserve"> </w:t>
            </w:r>
            <w:r w:rsidRPr="004E297E">
              <w:t>их частей при обременениях и</w:t>
            </w:r>
            <w:r w:rsidRPr="006870FD">
              <w:t xml:space="preserve"> </w:t>
            </w:r>
            <w:r w:rsidRPr="004E297E">
              <w:t>ограничениях в</w:t>
            </w:r>
            <w:r w:rsidRPr="006870FD">
              <w:t xml:space="preserve"> </w:t>
            </w:r>
            <w:r w:rsidRPr="004E297E">
              <w:t>использовании</w:t>
            </w:r>
            <w:r w:rsidRPr="006870FD">
              <w:t>.</w:t>
            </w:r>
          </w:p>
          <w:p w14:paraId="2078AA69" w14:textId="77777777" w:rsidR="004F7B39" w:rsidRPr="006870FD" w:rsidRDefault="004F7B39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6870FD">
              <w:t>Право на приобретение земельного участка из земель сельскохозяйственного назначения.</w:t>
            </w:r>
          </w:p>
          <w:p w14:paraId="50CE0EF7" w14:textId="6BABC747" w:rsidR="004F7B39" w:rsidRPr="006870FD" w:rsidRDefault="004F7B39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4E297E">
              <w:t>Обмен земельного участка, находящегося в</w:t>
            </w:r>
            <w:r w:rsidRPr="006870FD">
              <w:t xml:space="preserve"> </w:t>
            </w:r>
            <w:r w:rsidRPr="004E297E">
              <w:t>публичной собственности, на</w:t>
            </w:r>
            <w:r w:rsidR="006870FD">
              <w:t xml:space="preserve"> </w:t>
            </w:r>
            <w:r w:rsidRPr="004E297E">
              <w:t>земельный участок, находящийся в</w:t>
            </w:r>
            <w:r w:rsidRPr="006870FD">
              <w:t xml:space="preserve"> </w:t>
            </w:r>
            <w:r w:rsidRPr="004E297E">
              <w:t>частной собственности</w:t>
            </w:r>
            <w:r w:rsidRPr="006870FD">
              <w:t>.</w:t>
            </w:r>
          </w:p>
          <w:p w14:paraId="0C20EEC7" w14:textId="483CDAFD" w:rsidR="004F7B39" w:rsidRPr="006870FD" w:rsidRDefault="004F7B39" w:rsidP="00AB2E8F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4E297E">
              <w:t>Выкуп земельных участков из публичной собственности</w:t>
            </w:r>
            <w:r w:rsidRPr="006870FD">
              <w:t>.</w:t>
            </w:r>
            <w:r w:rsidR="00AB2E8F" w:rsidRPr="006870FD">
              <w:t xml:space="preserve"> </w:t>
            </w:r>
            <w:r w:rsidR="00AB2E8F" w:rsidRPr="004E297E">
              <w:t>Основания для отказа в предоставлении земельных участков из</w:t>
            </w:r>
            <w:r w:rsidR="006870FD">
              <w:t xml:space="preserve"> </w:t>
            </w:r>
            <w:r w:rsidR="00AB2E8F" w:rsidRPr="004E297E">
              <w:t>публичных земель</w:t>
            </w:r>
            <w:r w:rsidR="00AB2E8F" w:rsidRPr="006870FD">
              <w:t>.</w:t>
            </w:r>
          </w:p>
          <w:p w14:paraId="714DE1B5" w14:textId="29FBAE6A" w:rsidR="003219AB" w:rsidRPr="006870FD" w:rsidRDefault="003219AB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6870FD">
              <w:t>П</w:t>
            </w:r>
            <w:r w:rsidRPr="004E297E">
              <w:t>редоставлени</w:t>
            </w:r>
            <w:r w:rsidRPr="006870FD">
              <w:t>е</w:t>
            </w:r>
            <w:r w:rsidRPr="004E297E">
              <w:t xml:space="preserve"> земельного участка для строительства</w:t>
            </w:r>
            <w:r w:rsidRPr="006870FD">
              <w:t>: особенности.</w:t>
            </w:r>
          </w:p>
          <w:p w14:paraId="667501FC" w14:textId="77777777" w:rsidR="004F7B39" w:rsidRPr="006870FD" w:rsidRDefault="004F7B39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4E297E">
              <w:t>Переход прав на</w:t>
            </w:r>
            <w:r w:rsidRPr="006870FD">
              <w:t xml:space="preserve"> </w:t>
            </w:r>
            <w:r w:rsidRPr="004E297E">
              <w:t>земельные участки при отчуждении зданий, строений и</w:t>
            </w:r>
            <w:r w:rsidRPr="006870FD">
              <w:t xml:space="preserve"> </w:t>
            </w:r>
            <w:r w:rsidRPr="004E297E">
              <w:t>сооружений</w:t>
            </w:r>
            <w:r w:rsidRPr="006870FD">
              <w:t>.</w:t>
            </w:r>
          </w:p>
          <w:p w14:paraId="31DA1B81" w14:textId="7C9A2754" w:rsidR="004F7B39" w:rsidRPr="006870FD" w:rsidRDefault="004F7B39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6870FD">
              <w:t>Ф</w:t>
            </w:r>
            <w:r w:rsidRPr="004E297E">
              <w:t>ормировани</w:t>
            </w:r>
            <w:r w:rsidR="00B438AA">
              <w:t>е</w:t>
            </w:r>
            <w:r w:rsidRPr="004E297E">
              <w:t xml:space="preserve"> земельных участков из состава земель лесного фонда</w:t>
            </w:r>
            <w:r w:rsidRPr="006870FD">
              <w:t>.</w:t>
            </w:r>
          </w:p>
          <w:p w14:paraId="175E007A" w14:textId="77777777" w:rsidR="004F7B39" w:rsidRPr="006870FD" w:rsidRDefault="004F7B39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6870FD">
              <w:t>Споры по земельным участкам при строительстве.</w:t>
            </w:r>
          </w:p>
          <w:p w14:paraId="0C450F48" w14:textId="77777777" w:rsidR="004F7B39" w:rsidRPr="006870FD" w:rsidRDefault="004F7B39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6870FD">
              <w:t>Актуальная судебная практика по продаже недвижимости.</w:t>
            </w:r>
          </w:p>
          <w:p w14:paraId="5067F128" w14:textId="77777777" w:rsidR="004F7B39" w:rsidRPr="006870FD" w:rsidRDefault="004F7B39" w:rsidP="004F7B39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6870FD">
              <w:t>Обжалование судебных решений.</w:t>
            </w:r>
          </w:p>
          <w:p w14:paraId="5398A3F2" w14:textId="19608B8F" w:rsidR="003219AB" w:rsidRPr="006870FD" w:rsidRDefault="004F7B39" w:rsidP="00AB2E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Чуркин В.Э.</w:t>
            </w:r>
            <w:r w:rsidRPr="0068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– </w:t>
            </w:r>
            <w:proofErr w:type="spellStart"/>
            <w:r w:rsidRPr="0068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к.ю.н</w:t>
            </w:r>
            <w:proofErr w:type="spellEnd"/>
            <w:r w:rsidRPr="0068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доцент, управляющий партнер компании «Консалтинговая группа «Земля и недвижимость».</w:t>
            </w:r>
          </w:p>
        </w:tc>
      </w:tr>
      <w:bookmarkEnd w:id="3"/>
      <w:tr w:rsidR="00944408" w:rsidRPr="006870FD" w14:paraId="5B278B00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383EAD9C" w14:textId="19087CB6" w:rsidR="00944408" w:rsidRPr="006870FD" w:rsidRDefault="00944408" w:rsidP="00460D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3824" w:rsidRPr="0068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1161" w:rsidRPr="006870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03824" w:rsidRPr="0068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EAA" w:rsidRPr="006870F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57971C5A" w14:textId="77777777" w:rsidR="00944408" w:rsidRPr="006870FD" w:rsidRDefault="00944408" w:rsidP="00460D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944408" w:rsidRPr="006870FD" w14:paraId="73883730" w14:textId="77777777" w:rsidTr="00460DDD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170C64D5" w14:textId="52DD9A8C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824" w:rsidRPr="0068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161" w:rsidRPr="006870F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68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501161" w:rsidRPr="006870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03824" w:rsidRPr="00687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84ED16" w14:textId="3AC64012" w:rsidR="00944408" w:rsidRPr="006870FD" w:rsidRDefault="00A03824" w:rsidP="00460DDD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6870FD">
              <w:rPr>
                <w:bCs/>
              </w:rPr>
              <w:t>Кофе-брейк</w:t>
            </w:r>
          </w:p>
        </w:tc>
      </w:tr>
      <w:tr w:rsidR="00944408" w:rsidRPr="006870FD" w14:paraId="35C2D704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4BBA103E" w14:textId="68122EAD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74502652"/>
            <w:bookmarkStart w:id="5" w:name="_Hlk156955315"/>
            <w:r w:rsidRPr="006870FD">
              <w:rPr>
                <w:rFonts w:ascii="Times New Roman" w:hAnsi="Times New Roman"/>
                <w:sz w:val="24"/>
                <w:szCs w:val="24"/>
              </w:rPr>
              <w:t>1</w:t>
            </w:r>
            <w:r w:rsidR="00501161" w:rsidRPr="006870FD">
              <w:rPr>
                <w:rFonts w:ascii="Times New Roman" w:hAnsi="Times New Roman"/>
                <w:sz w:val="24"/>
                <w:szCs w:val="24"/>
              </w:rPr>
              <w:t>4.</w:t>
            </w:r>
            <w:r w:rsidR="00A03824" w:rsidRPr="006870FD">
              <w:rPr>
                <w:rFonts w:ascii="Times New Roman" w:hAnsi="Times New Roman"/>
                <w:sz w:val="24"/>
                <w:szCs w:val="24"/>
              </w:rPr>
              <w:t>50</w:t>
            </w:r>
            <w:r w:rsidRPr="006870FD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465EA" w:rsidRPr="006870FD">
              <w:rPr>
                <w:rFonts w:ascii="Times New Roman" w:hAnsi="Times New Roman"/>
                <w:sz w:val="24"/>
                <w:szCs w:val="24"/>
              </w:rPr>
              <w:t>5.</w:t>
            </w:r>
            <w:r w:rsidR="00A03824" w:rsidRPr="006870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880C2D4" w14:textId="429AD53F" w:rsidR="004F7B39" w:rsidRPr="004E297E" w:rsidRDefault="004F7B39" w:rsidP="007F3E5E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0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регистрация прав на недвижимое имущество: новые правила в 2024г., правильное оформление </w:t>
            </w:r>
            <w:r w:rsidRPr="004E297E">
              <w:rPr>
                <w:rFonts w:ascii="Times New Roman" w:hAnsi="Times New Roman"/>
                <w:color w:val="000000"/>
                <w:sz w:val="28"/>
                <w:szCs w:val="28"/>
              </w:rPr>
              <w:t>документ</w:t>
            </w:r>
            <w:r w:rsidRPr="006870FD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4E29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</w:t>
            </w:r>
            <w:r w:rsidR="006870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E297E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регистрацию прав</w:t>
            </w:r>
            <w:r w:rsidRPr="006870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EBF4A27" w14:textId="77777777" w:rsidR="004F7B39" w:rsidRPr="006870FD" w:rsidRDefault="004F7B39" w:rsidP="00F75EAF">
            <w:pPr>
              <w:numPr>
                <w:ilvl w:val="0"/>
                <w:numId w:val="2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FD">
              <w:rPr>
                <w:rFonts w:ascii="Times New Roman" w:hAnsi="Times New Roman"/>
                <w:color w:val="000000"/>
                <w:sz w:val="24"/>
                <w:szCs w:val="24"/>
              </w:rPr>
              <w:t>Объекты недвижимости, подлежащие государственной регистрации.</w:t>
            </w:r>
          </w:p>
          <w:p w14:paraId="0B8CC636" w14:textId="77777777" w:rsidR="004F7B39" w:rsidRPr="006870FD" w:rsidRDefault="004F7B39" w:rsidP="00F75EAF">
            <w:pPr>
              <w:numPr>
                <w:ilvl w:val="0"/>
                <w:numId w:val="2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FD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оформить документы, чтобы не получить отказ.</w:t>
            </w:r>
          </w:p>
          <w:p w14:paraId="329CCBD3" w14:textId="77777777" w:rsidR="004F7B39" w:rsidRPr="006870FD" w:rsidRDefault="004F7B39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Обновленные формы и порядок направления уведомлений об исправлении технической ошибки в записях ЕГРН, реестровой ошибки в сведениях ЕГРН.</w:t>
            </w:r>
          </w:p>
          <w:p w14:paraId="44443F0F" w14:textId="77777777" w:rsidR="004F7B39" w:rsidRPr="006870FD" w:rsidRDefault="004F7B39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Подача заявлений в Росреестр через личный кабинет правообладателя объекта недвижимости.</w:t>
            </w:r>
          </w:p>
          <w:p w14:paraId="09340163" w14:textId="77777777" w:rsidR="004F7B39" w:rsidRPr="006870FD" w:rsidRDefault="004F7B39" w:rsidP="00F75EAF">
            <w:pPr>
              <w:numPr>
                <w:ilvl w:val="0"/>
                <w:numId w:val="2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F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получения сведений из ЕГРН.</w:t>
            </w:r>
          </w:p>
          <w:p w14:paraId="2B25EBC3" w14:textId="77777777" w:rsidR="004F7B39" w:rsidRPr="006870FD" w:rsidRDefault="004F7B39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Срок годности выписки из ЕГРН для целей совершения сделки, запрет на продажу выписок.</w:t>
            </w:r>
          </w:p>
          <w:p w14:paraId="68D2658A" w14:textId="77777777" w:rsidR="004F7B39" w:rsidRPr="006870FD" w:rsidRDefault="004F7B39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Особенности государственной регистрации права собственности на:</w:t>
            </w:r>
          </w:p>
          <w:p w14:paraId="6A8E46D5" w14:textId="77777777" w:rsidR="004F7B39" w:rsidRPr="006870FD" w:rsidRDefault="004F7B39" w:rsidP="00531FA1">
            <w:pPr>
              <w:pStyle w:val="a9"/>
              <w:tabs>
                <w:tab w:val="left" w:pos="1816"/>
              </w:tabs>
              <w:spacing w:before="60" w:beforeAutospacing="0" w:after="60" w:afterAutospacing="0"/>
              <w:ind w:left="720"/>
              <w:jc w:val="both"/>
            </w:pPr>
            <w:r w:rsidRPr="006870FD">
              <w:t>- </w:t>
            </w:r>
            <w:r w:rsidRPr="004E297E">
              <w:t>вновь созданн</w:t>
            </w:r>
            <w:r w:rsidRPr="006870FD">
              <w:t>ый</w:t>
            </w:r>
            <w:r w:rsidRPr="004E297E">
              <w:t xml:space="preserve"> объект недвижимости</w:t>
            </w:r>
            <w:r w:rsidRPr="006870FD">
              <w:t>;</w:t>
            </w:r>
          </w:p>
          <w:p w14:paraId="6F404233" w14:textId="77777777" w:rsidR="004F7B39" w:rsidRPr="006870FD" w:rsidRDefault="004F7B39" w:rsidP="00531FA1">
            <w:pPr>
              <w:pStyle w:val="a9"/>
              <w:tabs>
                <w:tab w:val="left" w:pos="1816"/>
              </w:tabs>
              <w:spacing w:before="60" w:beforeAutospacing="0" w:after="60" w:afterAutospacing="0"/>
              <w:ind w:left="720"/>
              <w:jc w:val="both"/>
            </w:pPr>
            <w:r w:rsidRPr="006870FD">
              <w:t>- ЕНК</w:t>
            </w:r>
            <w:r w:rsidRPr="004E297E">
              <w:t>, части которого расположены на</w:t>
            </w:r>
            <w:r w:rsidRPr="006870FD">
              <w:t xml:space="preserve"> </w:t>
            </w:r>
            <w:r w:rsidRPr="004E297E">
              <w:t>различных земельных участках</w:t>
            </w:r>
            <w:r w:rsidRPr="006870FD">
              <w:t>;</w:t>
            </w:r>
          </w:p>
          <w:p w14:paraId="0F38A327" w14:textId="77777777" w:rsidR="004F7B39" w:rsidRPr="006870FD" w:rsidRDefault="004F7B39" w:rsidP="00531FA1">
            <w:pPr>
              <w:pStyle w:val="a9"/>
              <w:tabs>
                <w:tab w:val="left" w:pos="1816"/>
              </w:tabs>
              <w:spacing w:before="60" w:beforeAutospacing="0" w:after="60" w:afterAutospacing="0"/>
              <w:ind w:left="720"/>
              <w:jc w:val="both"/>
            </w:pPr>
            <w:r w:rsidRPr="006870FD">
              <w:t>- </w:t>
            </w:r>
            <w:r w:rsidRPr="004E297E">
              <w:t>построенн</w:t>
            </w:r>
            <w:r w:rsidRPr="006870FD">
              <w:t>ый</w:t>
            </w:r>
            <w:r w:rsidRPr="004E297E">
              <w:t xml:space="preserve"> (реконструированн</w:t>
            </w:r>
            <w:r w:rsidRPr="006870FD">
              <w:t>ый</w:t>
            </w:r>
            <w:r w:rsidRPr="004E297E">
              <w:t>) объект, для которого не</w:t>
            </w:r>
            <w:r w:rsidRPr="006870FD">
              <w:t xml:space="preserve"> </w:t>
            </w:r>
            <w:r w:rsidRPr="004E297E">
              <w:t>требовалось разрешение на</w:t>
            </w:r>
            <w:r w:rsidRPr="006870FD">
              <w:t xml:space="preserve"> </w:t>
            </w:r>
            <w:r w:rsidRPr="004E297E">
              <w:t>строительство</w:t>
            </w:r>
            <w:r w:rsidRPr="006870FD">
              <w:t>;</w:t>
            </w:r>
          </w:p>
          <w:p w14:paraId="0AD7D621" w14:textId="2E97DCF2" w:rsidR="004F7B39" w:rsidRPr="006870FD" w:rsidRDefault="004F7B39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 xml:space="preserve">Государственная регистрация права собственности </w:t>
            </w:r>
            <w:r w:rsidRPr="004E297E">
              <w:t>при изменении характеристик объекта недвижимости</w:t>
            </w:r>
            <w:r w:rsidR="00316411">
              <w:t>,</w:t>
            </w:r>
            <w:r w:rsidRPr="004E297E">
              <w:t xml:space="preserve"> при переходе прав собственности на</w:t>
            </w:r>
            <w:r w:rsidRPr="006870FD">
              <w:t xml:space="preserve"> </w:t>
            </w:r>
            <w:r w:rsidRPr="004E297E">
              <w:t>объект</w:t>
            </w:r>
            <w:r w:rsidRPr="006870FD">
              <w:t>.</w:t>
            </w:r>
          </w:p>
          <w:p w14:paraId="153E63FE" w14:textId="77777777" w:rsidR="004F7B39" w:rsidRDefault="004F7B39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Р</w:t>
            </w:r>
            <w:r w:rsidRPr="004E297E">
              <w:t>егистрация прав</w:t>
            </w:r>
            <w:r w:rsidRPr="006870FD">
              <w:t xml:space="preserve"> </w:t>
            </w:r>
            <w:r w:rsidRPr="004E297E">
              <w:t>в</w:t>
            </w:r>
            <w:r w:rsidRPr="006870FD">
              <w:t xml:space="preserve"> </w:t>
            </w:r>
            <w:r w:rsidRPr="004E297E">
              <w:t>силу приобретательной давности</w:t>
            </w:r>
            <w:r w:rsidRPr="006870FD">
              <w:t>.</w:t>
            </w:r>
          </w:p>
          <w:p w14:paraId="4BDE80E0" w14:textId="061A11BC" w:rsidR="00F75EAF" w:rsidRPr="00F75EAF" w:rsidRDefault="00F75EAF" w:rsidP="00F75EAF">
            <w:pPr>
              <w:pStyle w:val="a8"/>
              <w:numPr>
                <w:ilvl w:val="0"/>
                <w:numId w:val="2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EAF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Регистрация вспомогательных объектов.</w:t>
            </w:r>
          </w:p>
          <w:p w14:paraId="158EBD00" w14:textId="77777777" w:rsidR="004F7B39" w:rsidRPr="006870FD" w:rsidRDefault="004F7B39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Регистрация прав на ОКС после завершения договора аренды участка, на котором ОКС был построен арендатором.</w:t>
            </w:r>
          </w:p>
          <w:p w14:paraId="1FF5658B" w14:textId="77777777" w:rsidR="004F7B39" w:rsidRPr="006870FD" w:rsidRDefault="004F7B39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Проблематика регистрации прав на подземные сооружения, в том числе подземные гаражи. Выкуп земельных участков с подземными объектами.</w:t>
            </w:r>
          </w:p>
          <w:p w14:paraId="24455659" w14:textId="77777777" w:rsidR="004F7B39" w:rsidRPr="006870FD" w:rsidRDefault="004F7B39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Регистрация перехода права на объект недвижимости в условиях прекращения существования продавца объекта.</w:t>
            </w:r>
          </w:p>
          <w:p w14:paraId="130E4770" w14:textId="1DD44390" w:rsidR="004F7B39" w:rsidRPr="00541CD3" w:rsidRDefault="007F3E5E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541CD3">
              <w:t>Некоторые вопросы в части у</w:t>
            </w:r>
            <w:r w:rsidR="004F7B39" w:rsidRPr="00541CD3">
              <w:t>прощени</w:t>
            </w:r>
            <w:r w:rsidRPr="00541CD3">
              <w:t>я</w:t>
            </w:r>
            <w:r w:rsidR="004F7B39" w:rsidRPr="00541CD3">
              <w:t xml:space="preserve"> процедуры регистрации линейных объектов. Принятие решений о регистрации линейного объекта в условиях несоответствия параметров линейного объекта, указанных в проектной документации, исполнительной документации, разрешении на строительство, или разрешении на ввод объекта капитального строительства в эксплуатацию.</w:t>
            </w:r>
          </w:p>
          <w:p w14:paraId="25D74285" w14:textId="77777777" w:rsidR="004F7B39" w:rsidRDefault="004F7B39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4E297E">
              <w:t>Основные причины отказа в</w:t>
            </w:r>
            <w:r w:rsidRPr="006870FD">
              <w:t xml:space="preserve"> </w:t>
            </w:r>
            <w:r w:rsidRPr="004E297E">
              <w:t>оформлении прав на</w:t>
            </w:r>
            <w:r w:rsidRPr="006870FD">
              <w:t xml:space="preserve"> </w:t>
            </w:r>
            <w:r w:rsidRPr="004E297E">
              <w:t>недвижимость, в</w:t>
            </w:r>
            <w:r w:rsidRPr="006870FD">
              <w:t xml:space="preserve"> </w:t>
            </w:r>
            <w:r w:rsidRPr="004E297E">
              <w:t>т.ч. на</w:t>
            </w:r>
            <w:r w:rsidRPr="006870FD">
              <w:t xml:space="preserve"> </w:t>
            </w:r>
            <w:r w:rsidRPr="004E297E">
              <w:t>земельные участки</w:t>
            </w:r>
            <w:r w:rsidRPr="006870FD">
              <w:t>: варианты оспаривания, позиции ВС РФ.</w:t>
            </w:r>
          </w:p>
          <w:p w14:paraId="42207124" w14:textId="77777777" w:rsidR="00B438AA" w:rsidRDefault="00B438AA" w:rsidP="00B438AA">
            <w:pPr>
              <w:pStyle w:val="a9"/>
              <w:tabs>
                <w:tab w:val="left" w:pos="1816"/>
              </w:tabs>
              <w:spacing w:before="60" w:beforeAutospacing="0" w:after="60" w:afterAutospacing="0"/>
              <w:ind w:left="720"/>
              <w:jc w:val="both"/>
            </w:pPr>
          </w:p>
          <w:p w14:paraId="7E8F3A36" w14:textId="77777777" w:rsidR="00B438AA" w:rsidRPr="006870FD" w:rsidRDefault="00B438AA" w:rsidP="00B438AA">
            <w:pPr>
              <w:pStyle w:val="a9"/>
              <w:tabs>
                <w:tab w:val="left" w:pos="1816"/>
              </w:tabs>
              <w:spacing w:before="0" w:beforeAutospacing="0" w:after="0" w:afterAutospacing="0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4E297E">
              <w:rPr>
                <w:b/>
                <w:bCs/>
                <w:sz w:val="28"/>
                <w:szCs w:val="28"/>
              </w:rPr>
              <w:t>Аренда земельных участков</w:t>
            </w:r>
            <w:r w:rsidRPr="006870FD">
              <w:rPr>
                <w:b/>
                <w:bCs/>
                <w:sz w:val="28"/>
                <w:szCs w:val="28"/>
              </w:rPr>
              <w:t>:</w:t>
            </w:r>
          </w:p>
          <w:p w14:paraId="57B936A2" w14:textId="77777777" w:rsidR="00B438AA" w:rsidRPr="006870FD" w:rsidRDefault="00B438AA" w:rsidP="00B438AA">
            <w:pPr>
              <w:pStyle w:val="a9"/>
              <w:tabs>
                <w:tab w:val="left" w:pos="1816"/>
              </w:tabs>
              <w:spacing w:before="0" w:beforeAutospacing="0" w:after="0" w:afterAutospacing="0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6870FD">
              <w:rPr>
                <w:b/>
                <w:bCs/>
                <w:sz w:val="28"/>
                <w:szCs w:val="28"/>
              </w:rPr>
              <w:t xml:space="preserve"> новые условия и судебная практика.</w:t>
            </w:r>
          </w:p>
          <w:p w14:paraId="7771B8FE" w14:textId="77777777" w:rsidR="00B438AA" w:rsidRPr="006870FD" w:rsidRDefault="00B438AA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П</w:t>
            </w:r>
            <w:r w:rsidRPr="004E297E">
              <w:t>редоставлени</w:t>
            </w:r>
            <w:r w:rsidRPr="006870FD">
              <w:t>е</w:t>
            </w:r>
            <w:r w:rsidRPr="004E297E">
              <w:t xml:space="preserve"> земельных участков в аренду </w:t>
            </w:r>
            <w:r w:rsidRPr="006870FD">
              <w:t xml:space="preserve">на торгах и </w:t>
            </w:r>
            <w:r w:rsidRPr="004E297E">
              <w:t>без торгов</w:t>
            </w:r>
            <w:r w:rsidRPr="006870FD">
              <w:t>.</w:t>
            </w:r>
          </w:p>
          <w:p w14:paraId="60D2E7CD" w14:textId="77777777" w:rsidR="00B438AA" w:rsidRPr="006870FD" w:rsidRDefault="00B438AA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Новые условия продления действующих договоров аренды земельного участка и договора на установление и эксплуатацию рекламных конструкций.</w:t>
            </w:r>
          </w:p>
          <w:p w14:paraId="1613834F" w14:textId="77777777" w:rsidR="00B438AA" w:rsidRPr="006870FD" w:rsidRDefault="00B438AA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4E297E">
              <w:t>Переуступка права аренды земельного участка третьему лицу</w:t>
            </w:r>
            <w:r w:rsidRPr="006870FD">
              <w:t>.</w:t>
            </w:r>
          </w:p>
          <w:p w14:paraId="1338A143" w14:textId="1FDFE391" w:rsidR="00B438AA" w:rsidRPr="006870FD" w:rsidRDefault="00B438AA" w:rsidP="00F75EAF">
            <w:pPr>
              <w:pStyle w:val="a9"/>
              <w:numPr>
                <w:ilvl w:val="0"/>
                <w:numId w:val="22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4E297E">
              <w:t>Основания для отказа в</w:t>
            </w:r>
            <w:r>
              <w:t xml:space="preserve"> </w:t>
            </w:r>
            <w:r w:rsidRPr="004E297E">
              <w:t>предоставлении в</w:t>
            </w:r>
            <w:r>
              <w:t xml:space="preserve"> </w:t>
            </w:r>
            <w:r w:rsidRPr="004E297E">
              <w:t>аренду земельного участка, находящегося в</w:t>
            </w:r>
            <w:r>
              <w:t xml:space="preserve"> </w:t>
            </w:r>
            <w:r w:rsidRPr="004E297E">
              <w:t>государственной или муниципальной собственности</w:t>
            </w:r>
            <w:r w:rsidRPr="006870FD">
              <w:t>.</w:t>
            </w:r>
          </w:p>
          <w:p w14:paraId="37BBAC04" w14:textId="1C7D68FD" w:rsidR="004F7B39" w:rsidRPr="006870FD" w:rsidRDefault="00531FA1" w:rsidP="00531FA1">
            <w:pPr>
              <w:pStyle w:val="a9"/>
              <w:shd w:val="clear" w:color="auto" w:fill="FFFFFF"/>
              <w:spacing w:before="60" w:beforeAutospacing="0" w:after="60" w:afterAutospacing="0"/>
              <w:jc w:val="both"/>
              <w:rPr>
                <w:i/>
              </w:rPr>
            </w:pPr>
            <w:proofErr w:type="spellStart"/>
            <w:r w:rsidRPr="006870FD">
              <w:rPr>
                <w:b/>
                <w:i/>
              </w:rPr>
              <w:t>Кодина</w:t>
            </w:r>
            <w:proofErr w:type="spellEnd"/>
            <w:r w:rsidRPr="006870FD">
              <w:rPr>
                <w:b/>
                <w:i/>
              </w:rPr>
              <w:t> Е.А.</w:t>
            </w:r>
            <w:r w:rsidRPr="006870FD">
              <w:rPr>
                <w:i/>
              </w:rPr>
              <w:t> – инженер-землеустроитель, автор ряда положений федерального законодательства в области имущественного и муниципального права, автор значительного количества разъяснений положений федеральных законов.</w:t>
            </w:r>
          </w:p>
        </w:tc>
      </w:tr>
      <w:bookmarkEnd w:id="4"/>
      <w:tr w:rsidR="001465EA" w:rsidRPr="006870FD" w14:paraId="5B22AECC" w14:textId="77777777" w:rsidTr="001A0C32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F1CACD" w14:textId="465D9843" w:rsidR="001465EA" w:rsidRPr="006870FD" w:rsidRDefault="001465EA" w:rsidP="001A0C3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="00A03824" w:rsidRPr="00687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3A4731" w:rsidRPr="006870FD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40D" w14:textId="77777777" w:rsidR="001465EA" w:rsidRPr="006870FD" w:rsidRDefault="001465EA" w:rsidP="001A0C32">
            <w:pPr>
              <w:pStyle w:val="a9"/>
              <w:spacing w:before="60" w:beforeAutospacing="0" w:after="60" w:afterAutospacing="0"/>
              <w:jc w:val="center"/>
              <w:rPr>
                <w:b/>
                <w:bCs/>
              </w:rPr>
            </w:pPr>
            <w:r w:rsidRPr="006870FD">
              <w:rPr>
                <w:bCs/>
              </w:rPr>
              <w:t>Ответы на вопросы.</w:t>
            </w:r>
          </w:p>
        </w:tc>
      </w:tr>
      <w:tr w:rsidR="001465EA" w:rsidRPr="006870FD" w14:paraId="7961A546" w14:textId="77777777" w:rsidTr="001A0C32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27DEA632" w14:textId="16EB79AA" w:rsidR="001465EA" w:rsidRPr="006870FD" w:rsidRDefault="001465EA" w:rsidP="001A0C3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731" w:rsidRPr="006870FD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  <w:r w:rsidR="0068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– 16.</w:t>
            </w:r>
            <w:r w:rsidR="003A4731" w:rsidRPr="00687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9A815D" w14:textId="2E61A6AF" w:rsidR="001465EA" w:rsidRPr="006870FD" w:rsidRDefault="003A4731" w:rsidP="001A0C32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6870FD">
              <w:rPr>
                <w:bCs/>
              </w:rPr>
              <w:t>Перерыв</w:t>
            </w:r>
          </w:p>
        </w:tc>
      </w:tr>
      <w:tr w:rsidR="001465EA" w:rsidRPr="006870FD" w14:paraId="349E64F0" w14:textId="77777777" w:rsidTr="001A0C32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8AD69" w14:textId="03A8C666" w:rsidR="001465EA" w:rsidRPr="006870FD" w:rsidRDefault="001465EA" w:rsidP="001A0C3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A4731" w:rsidRPr="006870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17.30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208" w14:textId="77777777" w:rsidR="00531FA1" w:rsidRPr="006870FD" w:rsidRDefault="00531FA1" w:rsidP="00CD12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0FD"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правообладателей ранее учтенных объектов недвижимости: процедурные вопросы.</w:t>
            </w:r>
          </w:p>
          <w:p w14:paraId="1B3D0AFA" w14:textId="77777777" w:rsidR="00531FA1" w:rsidRPr="006870FD" w:rsidRDefault="00531FA1" w:rsidP="00531FA1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60" w:after="6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0FD">
              <w:rPr>
                <w:rFonts w:ascii="Times New Roman" w:hAnsi="Times New Roman"/>
                <w:sz w:val="24"/>
                <w:szCs w:val="24"/>
              </w:rPr>
              <w:t>Уточненный порядок выявления правообладателей ранее учтенных зданий и сооружений.</w:t>
            </w:r>
          </w:p>
          <w:p w14:paraId="0FDAEC25" w14:textId="77777777" w:rsidR="00531FA1" w:rsidRPr="006870FD" w:rsidRDefault="00531FA1" w:rsidP="00531FA1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60" w:after="6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0FD">
              <w:rPr>
                <w:rFonts w:ascii="Times New Roman" w:hAnsi="Times New Roman"/>
                <w:sz w:val="24"/>
                <w:szCs w:val="24"/>
              </w:rPr>
              <w:t>Снятие с кадастрового учета объектов в рамках процедуры выявления правообладателей ранее учтенных зданий и сооружений.</w:t>
            </w:r>
          </w:p>
          <w:p w14:paraId="5CA1FA51" w14:textId="77777777" w:rsidR="00531FA1" w:rsidRPr="006870FD" w:rsidRDefault="00531FA1" w:rsidP="00531FA1">
            <w:pPr>
              <w:shd w:val="clear" w:color="auto" w:fill="FFFFFF"/>
              <w:spacing w:before="60" w:after="6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C163D5" w14:textId="77777777" w:rsidR="006870FD" w:rsidRDefault="00531FA1" w:rsidP="00CD1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FD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вспомогательного использования:</w:t>
            </w:r>
          </w:p>
          <w:p w14:paraId="4D0CDC14" w14:textId="42B65400" w:rsidR="00531FA1" w:rsidRPr="006870FD" w:rsidRDefault="00531FA1" w:rsidP="00CD1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F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правоприменения.</w:t>
            </w:r>
          </w:p>
          <w:p w14:paraId="0163BF44" w14:textId="77777777" w:rsidR="00531FA1" w:rsidRPr="006870FD" w:rsidRDefault="00531FA1" w:rsidP="00531FA1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60" w:after="6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0FD">
              <w:rPr>
                <w:rFonts w:ascii="Times New Roman" w:hAnsi="Times New Roman"/>
                <w:sz w:val="24"/>
                <w:szCs w:val="24"/>
              </w:rPr>
              <w:t>Критерии определения и их капитальность.</w:t>
            </w:r>
          </w:p>
          <w:p w14:paraId="6AAD3891" w14:textId="77777777" w:rsidR="00531FA1" w:rsidRPr="006870FD" w:rsidRDefault="00531FA1" w:rsidP="00531FA1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60" w:after="6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0FD">
              <w:rPr>
                <w:rFonts w:ascii="Times New Roman" w:hAnsi="Times New Roman"/>
                <w:sz w:val="24"/>
                <w:szCs w:val="24"/>
              </w:rPr>
              <w:t>Вспомогательные объекты на участках ИЖС.</w:t>
            </w:r>
          </w:p>
          <w:p w14:paraId="071DC8C8" w14:textId="77777777" w:rsidR="00531FA1" w:rsidRPr="006870FD" w:rsidRDefault="00531FA1" w:rsidP="00531FA1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60" w:after="6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0FD">
              <w:rPr>
                <w:rFonts w:ascii="Times New Roman" w:hAnsi="Times New Roman"/>
                <w:sz w:val="24"/>
                <w:szCs w:val="24"/>
              </w:rPr>
              <w:t>Вспомогательные здания, строения и помещения – как правильно.</w:t>
            </w:r>
          </w:p>
          <w:p w14:paraId="1CAC442D" w14:textId="77777777" w:rsidR="00531FA1" w:rsidRPr="006870FD" w:rsidRDefault="00531FA1" w:rsidP="00531FA1">
            <w:pPr>
              <w:pStyle w:val="a8"/>
              <w:shd w:val="clear" w:color="auto" w:fill="FFFFFF"/>
              <w:spacing w:before="60" w:after="60" w:line="240" w:lineRule="auto"/>
              <w:ind w:left="71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ED8F00" w14:textId="651666E9" w:rsidR="007F3E5E" w:rsidRPr="00541CD3" w:rsidRDefault="007F3E5E" w:rsidP="007F3E5E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1CD3">
              <w:rPr>
                <w:b/>
                <w:bCs/>
                <w:sz w:val="28"/>
                <w:szCs w:val="28"/>
              </w:rPr>
              <w:t xml:space="preserve">Использование земельных участков для целей недропользования </w:t>
            </w:r>
            <w:r w:rsidRPr="00541CD3">
              <w:rPr>
                <w:b/>
                <w:bCs/>
                <w:sz w:val="28"/>
                <w:szCs w:val="28"/>
              </w:rPr>
              <w:lastRenderedPageBreak/>
              <w:t>и иных целей.</w:t>
            </w:r>
          </w:p>
          <w:p w14:paraId="154868CC" w14:textId="045CB2E8" w:rsidR="008F3120" w:rsidRPr="00541CD3" w:rsidRDefault="007F3E5E" w:rsidP="007F3E5E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60" w:after="6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D3">
              <w:rPr>
                <w:rFonts w:ascii="Times New Roman" w:hAnsi="Times New Roman"/>
                <w:sz w:val="24"/>
                <w:szCs w:val="24"/>
              </w:rPr>
              <w:t>Согласования при строительстве зданий и сооружений на земельных участках, необходимых для разведки и добычи полезных ископаемых, в границах месторождений полезных ископаемых.</w:t>
            </w:r>
            <w:r w:rsidRPr="00541CD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68418529" w14:textId="25242AF5" w:rsidR="00D1660C" w:rsidRPr="006870FD" w:rsidRDefault="004F7B39" w:rsidP="004F7B39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70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Кодина</w:t>
            </w:r>
            <w:proofErr w:type="spellEnd"/>
            <w:r w:rsidRPr="006870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Е.А.</w:t>
            </w:r>
            <w:r w:rsidRPr="006870FD">
              <w:rPr>
                <w:rFonts w:ascii="Times New Roman" w:hAnsi="Times New Roman" w:cs="Times New Roman"/>
                <w:i/>
                <w:sz w:val="24"/>
                <w:szCs w:val="24"/>
              </w:rPr>
              <w:t> – инженер-землеустроитель, автор ряда положений федерального законодательства в области имущественного и муниципального права, автор значительного количества разъяснений положений федеральных законов.</w:t>
            </w:r>
          </w:p>
        </w:tc>
      </w:tr>
      <w:bookmarkEnd w:id="5"/>
      <w:tr w:rsidR="00944408" w:rsidRPr="006870FD" w14:paraId="4029FE5E" w14:textId="77777777" w:rsidTr="00460DDD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F8BD3" w14:textId="3B590CF0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65EA" w:rsidRPr="006870FD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 w:rsidR="0068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1465EA" w:rsidRPr="006870F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92F" w14:textId="77777777" w:rsidR="00944408" w:rsidRPr="006870FD" w:rsidRDefault="00944408" w:rsidP="00460DDD">
            <w:pPr>
              <w:pStyle w:val="a9"/>
              <w:spacing w:before="60" w:beforeAutospacing="0" w:after="60" w:afterAutospacing="0"/>
              <w:jc w:val="center"/>
              <w:rPr>
                <w:b/>
                <w:bCs/>
              </w:rPr>
            </w:pPr>
            <w:r w:rsidRPr="006870FD">
              <w:rPr>
                <w:bCs/>
              </w:rPr>
              <w:t>Ответы на вопросы.</w:t>
            </w:r>
          </w:p>
        </w:tc>
      </w:tr>
      <w:bookmarkEnd w:id="0"/>
      <w:tr w:rsidR="007F3E5E" w:rsidRPr="006870FD" w14:paraId="453ABDB1" w14:textId="77777777" w:rsidTr="007D27AA">
        <w:trPr>
          <w:trHeight w:val="274"/>
        </w:trPr>
        <w:tc>
          <w:tcPr>
            <w:tcW w:w="1560" w:type="dxa"/>
            <w:shd w:val="clear" w:color="auto" w:fill="D9D9D9"/>
          </w:tcPr>
          <w:p w14:paraId="3EEA55E4" w14:textId="33E5C271" w:rsidR="007F3E5E" w:rsidRPr="006870FD" w:rsidRDefault="007F3E5E" w:rsidP="007D27A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8646" w:type="dxa"/>
            <w:shd w:val="clear" w:color="auto" w:fill="D9D9D9"/>
          </w:tcPr>
          <w:p w14:paraId="3EEDD615" w14:textId="31C6256E" w:rsidR="007F3E5E" w:rsidRPr="006870FD" w:rsidRDefault="007F3E5E" w:rsidP="007D27A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Коктейль</w:t>
            </w:r>
          </w:p>
        </w:tc>
      </w:tr>
    </w:tbl>
    <w:p w14:paraId="4D909F36" w14:textId="77777777" w:rsidR="00B568EA" w:rsidRPr="006870FD" w:rsidRDefault="00B568EA" w:rsidP="007F3E5E">
      <w:pPr>
        <w:pStyle w:val="a9"/>
        <w:shd w:val="clear" w:color="auto" w:fill="FFFFFF"/>
        <w:spacing w:before="60" w:beforeAutospacing="0" w:after="60" w:afterAutospacing="0"/>
        <w:jc w:val="center"/>
        <w:rPr>
          <w:b/>
          <w:sz w:val="28"/>
          <w:szCs w:val="28"/>
        </w:rPr>
      </w:pPr>
    </w:p>
    <w:p w14:paraId="2F115079" w14:textId="666DDBF0" w:rsidR="00944408" w:rsidRPr="006870FD" w:rsidRDefault="00421979" w:rsidP="00944408">
      <w:pPr>
        <w:pStyle w:val="a9"/>
        <w:shd w:val="clear" w:color="auto" w:fill="FFFFFF"/>
        <w:spacing w:before="60" w:beforeAutospacing="0" w:after="60" w:afterAutospacing="0"/>
        <w:jc w:val="right"/>
        <w:rPr>
          <w:b/>
          <w:sz w:val="28"/>
          <w:szCs w:val="28"/>
        </w:rPr>
      </w:pPr>
      <w:r w:rsidRPr="006870FD">
        <w:rPr>
          <w:b/>
          <w:sz w:val="28"/>
          <w:szCs w:val="28"/>
        </w:rPr>
        <w:t>27 ноября</w:t>
      </w:r>
      <w:r w:rsidR="00944408" w:rsidRPr="006870FD">
        <w:rPr>
          <w:b/>
          <w:sz w:val="28"/>
          <w:szCs w:val="28"/>
        </w:rPr>
        <w:t xml:space="preserve">, 2024, время </w:t>
      </w:r>
      <w:proofErr w:type="spellStart"/>
      <w:r w:rsidR="00944408" w:rsidRPr="006870FD">
        <w:rPr>
          <w:b/>
          <w:sz w:val="28"/>
          <w:szCs w:val="28"/>
        </w:rPr>
        <w:t>мск</w:t>
      </w:r>
      <w:proofErr w:type="spellEnd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646"/>
      </w:tblGrid>
      <w:tr w:rsidR="00944408" w:rsidRPr="006870FD" w14:paraId="02DFA761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4649105E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8646" w:type="dxa"/>
            <w:shd w:val="clear" w:color="auto" w:fill="D9D9D9"/>
          </w:tcPr>
          <w:p w14:paraId="7C05BAE4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Приветственный кофе</w:t>
            </w:r>
          </w:p>
        </w:tc>
      </w:tr>
      <w:tr w:rsidR="00781D2E" w:rsidRPr="00781D2E" w14:paraId="6655066D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5924F31A" w14:textId="77777777" w:rsidR="00944408" w:rsidRPr="00541CD3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D3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30E1112E" w14:textId="3F3A5DAF" w:rsidR="004F7B39" w:rsidRPr="00541CD3" w:rsidRDefault="007F3E5E" w:rsidP="00CD12CE">
            <w:pPr>
              <w:tabs>
                <w:tab w:val="left" w:pos="1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1CD3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4F7B39" w:rsidRPr="00541CD3">
              <w:rPr>
                <w:rFonts w:ascii="Times New Roman" w:hAnsi="Times New Roman"/>
                <w:b/>
                <w:bCs/>
                <w:sz w:val="28"/>
                <w:szCs w:val="28"/>
              </w:rPr>
              <w:t>ыбор способа оформления земельных отношений</w:t>
            </w:r>
            <w:r w:rsidRPr="00541C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в том числе для размещения линейных объектов, </w:t>
            </w:r>
            <w:r w:rsidR="004F7B39" w:rsidRPr="00541CD3">
              <w:rPr>
                <w:rFonts w:ascii="Times New Roman" w:hAnsi="Times New Roman"/>
                <w:b/>
                <w:bCs/>
                <w:sz w:val="28"/>
                <w:szCs w:val="28"/>
              </w:rPr>
              <w:t>и обзор судебной практики за 2024 год.</w:t>
            </w:r>
          </w:p>
          <w:p w14:paraId="455CED59" w14:textId="3D28E781" w:rsidR="004F7B39" w:rsidRPr="00541CD3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способа оформления земельных отношений (аренда, разрешение на использование без предоставления, сервитут, публичный сервитут).</w:t>
            </w:r>
          </w:p>
          <w:p w14:paraId="3B7D84F5" w14:textId="26F10399" w:rsidR="004F7B39" w:rsidRPr="00541CD3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Преимущества и недостатки различных способов. Разбор актуальных судебных кейсов.</w:t>
            </w:r>
          </w:p>
          <w:p w14:paraId="3F9FD2FC" w14:textId="77777777" w:rsidR="002E0964" w:rsidRPr="00541CD3" w:rsidRDefault="002E0964" w:rsidP="007F3E5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2A88AB" w14:textId="263618E9" w:rsidR="004F7B39" w:rsidRPr="00541CD3" w:rsidRDefault="004F7B39" w:rsidP="00CD12CE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1CD3">
              <w:rPr>
                <w:b/>
                <w:bCs/>
                <w:sz w:val="28"/>
                <w:szCs w:val="28"/>
              </w:rPr>
              <w:t>Публичный сервитут:</w:t>
            </w:r>
            <w:r w:rsidR="006870FD" w:rsidRPr="00541CD3">
              <w:rPr>
                <w:b/>
                <w:bCs/>
                <w:sz w:val="28"/>
                <w:szCs w:val="28"/>
              </w:rPr>
              <w:t xml:space="preserve"> </w:t>
            </w:r>
            <w:r w:rsidRPr="00541CD3">
              <w:rPr>
                <w:b/>
                <w:bCs/>
                <w:sz w:val="28"/>
                <w:szCs w:val="28"/>
              </w:rPr>
              <w:t>нормативное регулирование и правоприменительная практика в 2024 году.</w:t>
            </w:r>
          </w:p>
          <w:p w14:paraId="01C9D84C" w14:textId="77777777" w:rsidR="004F7B39" w:rsidRPr="00541CD3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органов власти на установление публичного сервитута.</w:t>
            </w:r>
          </w:p>
          <w:p w14:paraId="377B9CB9" w14:textId="5505E253" w:rsidR="004F7B39" w:rsidRPr="00541CD3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Отличия публичного сервитута от иных способов оформления земельных отношений</w:t>
            </w:r>
            <w:r w:rsidR="00781D2E" w:rsidRPr="0054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C383922" w14:textId="329AA78F" w:rsidR="004F7B39" w:rsidRPr="00541CD3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Условия, порядок, сроки установления публичного сервитута в целях строительства, реконструкции, эксплуатации и капитального ремонта линейных объектов системы газоснабжения и иных инженерных сооружений: обзор судебной практики и основные положения соглашения об осуществлении публичного сервитута.</w:t>
            </w:r>
          </w:p>
          <w:p w14:paraId="33F48241" w14:textId="77777777" w:rsidR="004F7B39" w:rsidRPr="00541CD3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установления публичного сервитута в случае его пересечения с другими линейными объектами и последствия их установления.</w:t>
            </w:r>
          </w:p>
          <w:p w14:paraId="4635B43B" w14:textId="77777777" w:rsidR="004F7B39" w:rsidRPr="00541CD3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сведений о публичном сервитуте в ЕГРН.</w:t>
            </w:r>
          </w:p>
          <w:p w14:paraId="15501341" w14:textId="77777777" w:rsidR="004F7B39" w:rsidRPr="00541CD3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установления платы за сервитут.</w:t>
            </w:r>
          </w:p>
          <w:p w14:paraId="3BFF5398" w14:textId="77777777" w:rsidR="004F7B39" w:rsidRPr="00541CD3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Случаи и порядок перевода земель сельскохозяйственного назначения для размещения линейных объектов в иные категории. </w:t>
            </w:r>
          </w:p>
          <w:p w14:paraId="4D36C3C9" w14:textId="77777777" w:rsidR="004F7B39" w:rsidRPr="00541CD3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CD3">
              <w:rPr>
                <w:rFonts w:ascii="Times New Roman" w:hAnsi="Times New Roman"/>
                <w:sz w:val="24"/>
                <w:szCs w:val="24"/>
              </w:rPr>
              <w:t>Изменения в регулировании публичного сервитута в рамках «линейной амнистии».</w:t>
            </w:r>
          </w:p>
          <w:p w14:paraId="7245442A" w14:textId="3AF45D35" w:rsidR="00CF3717" w:rsidRPr="00541CD3" w:rsidRDefault="004F7B39" w:rsidP="004F7B3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Корякин В.И.</w:t>
            </w:r>
            <w:r w:rsidRPr="00541CD3">
              <w:rPr>
                <w:rFonts w:ascii="Times New Roman" w:hAnsi="Times New Roman" w:cs="Times New Roman"/>
                <w:i/>
                <w:sz w:val="24"/>
                <w:szCs w:val="24"/>
              </w:rPr>
              <w:t> – начальник Управления нормативно-правового регулирования в сфере земельных отношений и гражданского оборота недвижимости Федеральной службы государственной регистрации, кадастра и картографии (Росреестр).</w:t>
            </w:r>
          </w:p>
        </w:tc>
      </w:tr>
      <w:tr w:rsidR="00944408" w:rsidRPr="006870FD" w14:paraId="06658BC4" w14:textId="77777777" w:rsidTr="00460DDD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E47782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65A" w14:textId="77777777" w:rsidR="00944408" w:rsidRPr="006870FD" w:rsidRDefault="00944408" w:rsidP="00460DDD">
            <w:pPr>
              <w:pStyle w:val="a9"/>
              <w:spacing w:before="60" w:beforeAutospacing="0" w:after="60" w:afterAutospacing="0"/>
              <w:jc w:val="center"/>
              <w:rPr>
                <w:b/>
                <w:bCs/>
              </w:rPr>
            </w:pPr>
            <w:r w:rsidRPr="006870FD">
              <w:rPr>
                <w:bCs/>
              </w:rPr>
              <w:t>Ответы на вопросы.</w:t>
            </w:r>
          </w:p>
        </w:tc>
      </w:tr>
      <w:tr w:rsidR="00074549" w:rsidRPr="006870FD" w14:paraId="78116C65" w14:textId="77777777" w:rsidTr="007D27AA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417FE634" w14:textId="1B5ECBFE" w:rsidR="00074549" w:rsidRPr="006870FD" w:rsidRDefault="00074549" w:rsidP="007D27A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AF3F04" w14:textId="1026BE04" w:rsidR="00074549" w:rsidRPr="006870FD" w:rsidRDefault="00074549" w:rsidP="007D27AA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>
              <w:rPr>
                <w:bCs/>
              </w:rPr>
              <w:t>Кофе-брейк</w:t>
            </w:r>
          </w:p>
        </w:tc>
      </w:tr>
      <w:tr w:rsidR="00944408" w:rsidRPr="006870FD" w14:paraId="364EBBE6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5F706979" w14:textId="22618F40" w:rsidR="00944408" w:rsidRPr="006870FD" w:rsidRDefault="00944408" w:rsidP="00460D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448A" w:rsidRPr="00687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448A" w:rsidRPr="00687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86746DC" w14:textId="73E69F40" w:rsidR="00716273" w:rsidRPr="006870FD" w:rsidRDefault="00716273" w:rsidP="00716273">
            <w:pPr>
              <w:shd w:val="clear" w:color="auto" w:fill="FFFFFF"/>
              <w:spacing w:after="6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Кадастровый учет в 2024 году и новые особенности с 2025 года.</w:t>
            </w:r>
          </w:p>
          <w:p w14:paraId="2D166FA4" w14:textId="77777777" w:rsidR="00716273" w:rsidRPr="006870FD" w:rsidRDefault="00716273" w:rsidP="00716273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осуществления кадастрового учета (пакет обязательных документов и изменения с 2025г).</w:t>
            </w:r>
          </w:p>
          <w:p w14:paraId="50C5BB06" w14:textId="77777777" w:rsidR="00716273" w:rsidRPr="006870FD" w:rsidRDefault="00716273" w:rsidP="00716273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порядка взаимодействия между органом, которым осуществляется ввод объекта в эксплуатацию, застройщиком и Росреестром.</w:t>
            </w:r>
          </w:p>
          <w:p w14:paraId="4CA4A3DB" w14:textId="77777777" w:rsidR="00716273" w:rsidRPr="006870FD" w:rsidRDefault="00716273" w:rsidP="00716273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постановке на кадастровый учет нескольких объектов недвижимости – зданий, сооружений, объединенных единым назначением.</w:t>
            </w:r>
          </w:p>
          <w:p w14:paraId="632ED7C2" w14:textId="77777777" w:rsidR="00716273" w:rsidRPr="006870FD" w:rsidRDefault="00716273" w:rsidP="00716273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государственного кадастрового учета отдельных объектов недвижимости с учетом последних изменений (бесхозяйные объекты и прочее).</w:t>
            </w:r>
          </w:p>
          <w:p w14:paraId="17180718" w14:textId="77777777" w:rsidR="00716273" w:rsidRPr="006870FD" w:rsidRDefault="00716273" w:rsidP="00716273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Приостановление учетно-регистрационных действий и внесение изменений в разрешение на ввод в эксплуатацию.</w:t>
            </w:r>
          </w:p>
          <w:p w14:paraId="0FD4E07D" w14:textId="77777777" w:rsidR="00716273" w:rsidRPr="006870FD" w:rsidRDefault="00716273" w:rsidP="00716273">
            <w:pPr>
              <w:shd w:val="clear" w:color="auto" w:fill="FFFFFF"/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4DACC" w14:textId="77777777" w:rsidR="00716273" w:rsidRPr="006870FD" w:rsidRDefault="00716273" w:rsidP="00716273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E297E">
              <w:rPr>
                <w:b/>
                <w:bCs/>
                <w:sz w:val="28"/>
                <w:szCs w:val="28"/>
              </w:rPr>
              <w:t>Межевание земельных участков</w:t>
            </w:r>
            <w:r w:rsidRPr="006870FD">
              <w:rPr>
                <w:b/>
                <w:bCs/>
                <w:sz w:val="28"/>
                <w:szCs w:val="28"/>
              </w:rPr>
              <w:t xml:space="preserve"> и межевые споры.</w:t>
            </w:r>
          </w:p>
          <w:p w14:paraId="593AB793" w14:textId="77777777" w:rsidR="00716273" w:rsidRPr="006870FD" w:rsidRDefault="00716273" w:rsidP="00716273">
            <w:pPr>
              <w:pStyle w:val="a9"/>
              <w:numPr>
                <w:ilvl w:val="0"/>
                <w:numId w:val="34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4E297E">
              <w:t>Процедура межевания земельных участков</w:t>
            </w:r>
            <w:r w:rsidRPr="006870FD">
              <w:t xml:space="preserve"> и н</w:t>
            </w:r>
            <w:r w:rsidRPr="004E297E">
              <w:t>а</w:t>
            </w:r>
            <w:r w:rsidRPr="006870FD">
              <w:t xml:space="preserve"> </w:t>
            </w:r>
            <w:r w:rsidRPr="004E297E">
              <w:t xml:space="preserve">что обратить </w:t>
            </w:r>
            <w:r w:rsidRPr="006870FD">
              <w:t xml:space="preserve">особое </w:t>
            </w:r>
            <w:r w:rsidRPr="004E297E">
              <w:t>внимание при проведении рабо</w:t>
            </w:r>
            <w:r w:rsidRPr="006870FD">
              <w:t>т.</w:t>
            </w:r>
          </w:p>
          <w:p w14:paraId="3CA158CC" w14:textId="77777777" w:rsidR="00716273" w:rsidRPr="006870FD" w:rsidRDefault="00716273" w:rsidP="00716273">
            <w:pPr>
              <w:numPr>
                <w:ilvl w:val="0"/>
                <w:numId w:val="3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границ земельного участка с учетом последних изменений.</w:t>
            </w:r>
          </w:p>
          <w:p w14:paraId="14D84E26" w14:textId="77777777" w:rsidR="00716273" w:rsidRPr="006870FD" w:rsidRDefault="00716273" w:rsidP="00716273">
            <w:pPr>
              <w:pStyle w:val="a9"/>
              <w:numPr>
                <w:ilvl w:val="0"/>
                <w:numId w:val="34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Типичные ошибки при межевании и как их избежать.</w:t>
            </w:r>
          </w:p>
          <w:p w14:paraId="493AB895" w14:textId="77777777" w:rsidR="00716273" w:rsidRPr="006870FD" w:rsidRDefault="00716273" w:rsidP="00716273">
            <w:pPr>
              <w:pStyle w:val="a9"/>
              <w:tabs>
                <w:tab w:val="left" w:pos="1816"/>
              </w:tabs>
              <w:spacing w:before="60" w:beforeAutospacing="0" w:after="60" w:afterAutospacing="0"/>
              <w:ind w:left="720"/>
              <w:jc w:val="both"/>
            </w:pPr>
          </w:p>
          <w:p w14:paraId="6CC80F7B" w14:textId="77777777" w:rsidR="00716273" w:rsidRPr="006870FD" w:rsidRDefault="00716273" w:rsidP="00CD12C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Calibri"/>
                <w:color w:val="1A1A1A"/>
                <w:lang w:eastAsia="ru-RU"/>
              </w:rPr>
            </w:pPr>
            <w:r w:rsidRPr="006870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устранения реестровых ошибок с 2024 года и устранения наложения описаний земельных участков и построек между собой.</w:t>
            </w:r>
          </w:p>
          <w:p w14:paraId="5206DC57" w14:textId="77777777" w:rsidR="00716273" w:rsidRPr="006870FD" w:rsidRDefault="00716273" w:rsidP="00716273">
            <w:pPr>
              <w:pStyle w:val="a9"/>
              <w:numPr>
                <w:ilvl w:val="0"/>
                <w:numId w:val="34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Случаи и основания для осуществления кадастрового учета в порядке устранения реестровых ошибок.</w:t>
            </w:r>
          </w:p>
          <w:p w14:paraId="6C3FDCC8" w14:textId="77777777" w:rsidR="00716273" w:rsidRPr="006870FD" w:rsidRDefault="00716273" w:rsidP="00716273">
            <w:pPr>
              <w:pStyle w:val="a9"/>
              <w:numPr>
                <w:ilvl w:val="0"/>
                <w:numId w:val="34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Порядок устранения технических и реестровых ошибок.</w:t>
            </w:r>
          </w:p>
          <w:p w14:paraId="6905C310" w14:textId="77777777" w:rsidR="00716273" w:rsidRPr="006870FD" w:rsidRDefault="00716273" w:rsidP="00716273">
            <w:pPr>
              <w:pStyle w:val="a9"/>
              <w:numPr>
                <w:ilvl w:val="0"/>
                <w:numId w:val="34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Изменение площади при исправлении реестровой ошибки.</w:t>
            </w:r>
          </w:p>
          <w:p w14:paraId="1D1937EC" w14:textId="77777777" w:rsidR="00716273" w:rsidRPr="006870FD" w:rsidRDefault="00716273" w:rsidP="00716273">
            <w:pPr>
              <w:pStyle w:val="a9"/>
              <w:numPr>
                <w:ilvl w:val="0"/>
                <w:numId w:val="34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6870FD">
              <w:t>Защита интересов правообладателей при устранении реестровых ошибок.</w:t>
            </w:r>
          </w:p>
          <w:p w14:paraId="76E7D120" w14:textId="6DC9DB15" w:rsidR="00CF3717" w:rsidRPr="006870FD" w:rsidRDefault="00716273" w:rsidP="002E172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70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Нуприенкова</w:t>
            </w:r>
            <w:proofErr w:type="spellEnd"/>
            <w:r w:rsidRPr="006870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А.В.</w:t>
            </w:r>
            <w:r w:rsidRPr="00687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– заместитель начальника Управления законодательства в сфере регистрации недвижимости и кадастровой деятельности Федеральной службы государственной регистрации, кадастра и картографии (Росреестр).</w:t>
            </w:r>
          </w:p>
        </w:tc>
      </w:tr>
      <w:tr w:rsidR="00944408" w:rsidRPr="006870FD" w14:paraId="3411500E" w14:textId="77777777" w:rsidTr="00460DDD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B4964" w14:textId="51EFB156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4D8" w14:textId="77777777" w:rsidR="00944408" w:rsidRPr="006870FD" w:rsidRDefault="00944408" w:rsidP="00460DDD">
            <w:pPr>
              <w:pStyle w:val="a9"/>
              <w:spacing w:before="60" w:beforeAutospacing="0" w:after="60" w:afterAutospacing="0"/>
              <w:jc w:val="center"/>
              <w:rPr>
                <w:b/>
                <w:bCs/>
              </w:rPr>
            </w:pPr>
            <w:r w:rsidRPr="006870FD">
              <w:rPr>
                <w:bCs/>
              </w:rPr>
              <w:t>Ответы на вопросы.</w:t>
            </w:r>
          </w:p>
        </w:tc>
      </w:tr>
      <w:tr w:rsidR="00944408" w:rsidRPr="006870FD" w14:paraId="1C261B49" w14:textId="77777777" w:rsidTr="00460DDD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1738FDE8" w14:textId="6F01E99B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717870" w14:textId="77777777" w:rsidR="00944408" w:rsidRPr="006870FD" w:rsidRDefault="00944408" w:rsidP="00460DDD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6870FD">
              <w:rPr>
                <w:bCs/>
              </w:rPr>
              <w:t>Обед</w:t>
            </w:r>
          </w:p>
        </w:tc>
      </w:tr>
      <w:tr w:rsidR="00944408" w:rsidRPr="006870FD" w14:paraId="2A6B9BE4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7CF174A4" w14:textId="3EEE3270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FD">
              <w:rPr>
                <w:rFonts w:ascii="Times New Roman" w:hAnsi="Times New Roman"/>
                <w:sz w:val="24"/>
                <w:szCs w:val="24"/>
              </w:rPr>
              <w:t>1</w:t>
            </w:r>
            <w:r w:rsidR="00074549">
              <w:rPr>
                <w:rFonts w:ascii="Times New Roman" w:hAnsi="Times New Roman"/>
                <w:sz w:val="24"/>
                <w:szCs w:val="24"/>
              </w:rPr>
              <w:t>3.00</w:t>
            </w:r>
            <w:r w:rsidRPr="006870FD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074549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393926E" w14:textId="7F656B1C" w:rsidR="00421979" w:rsidRPr="006870FD" w:rsidRDefault="00DD048E" w:rsidP="00CD1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0FD">
              <w:rPr>
                <w:rFonts w:ascii="Times New Roman" w:hAnsi="Times New Roman"/>
                <w:b/>
                <w:bCs/>
                <w:sz w:val="28"/>
                <w:szCs w:val="28"/>
              </w:rPr>
              <w:t>Самовольное строительство:</w:t>
            </w:r>
          </w:p>
          <w:p w14:paraId="619B9AFC" w14:textId="0E4CD899" w:rsidR="00DD048E" w:rsidRPr="006870FD" w:rsidRDefault="00DD048E" w:rsidP="00CD1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0FD">
              <w:rPr>
                <w:rFonts w:ascii="Times New Roman" w:hAnsi="Times New Roman"/>
                <w:b/>
                <w:bCs/>
                <w:sz w:val="28"/>
                <w:szCs w:val="28"/>
              </w:rPr>
              <w:t>нормативное регулирование в 2024</w:t>
            </w:r>
            <w:r w:rsidR="00421979" w:rsidRPr="006870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70FD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421979" w:rsidRPr="006870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оду и </w:t>
            </w:r>
            <w:r w:rsidRPr="006870FD">
              <w:rPr>
                <w:rFonts w:ascii="Times New Roman" w:hAnsi="Times New Roman"/>
                <w:b/>
                <w:bCs/>
                <w:sz w:val="28"/>
                <w:szCs w:val="28"/>
              </w:rPr>
              <w:t>ключевая судебная практика по спорам, связанным с признанием права собственности.</w:t>
            </w:r>
          </w:p>
          <w:p w14:paraId="2995A677" w14:textId="77777777" w:rsidR="00DD048E" w:rsidRPr="006870FD" w:rsidRDefault="00DD048E" w:rsidP="00DD048E">
            <w:pPr>
              <w:pStyle w:val="a8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существенных новелл Постановления Пленума Верховного Суда Российской Федерации от 12 декабря 2023 г. №44 «О некоторых вопросах, возникающих в судебной практике при применении норм о самовольной постройке».</w:t>
            </w:r>
          </w:p>
          <w:p w14:paraId="6D1FF2CD" w14:textId="77777777" w:rsidR="00DD048E" w:rsidRPr="006870FD" w:rsidRDefault="00DD048E" w:rsidP="00DD048E">
            <w:pPr>
              <w:numPr>
                <w:ilvl w:val="0"/>
                <w:numId w:val="30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70FD">
              <w:rPr>
                <w:rFonts w:ascii="Times New Roman" w:hAnsi="Times New Roman"/>
                <w:sz w:val="24"/>
              </w:rPr>
              <w:t>Признаки самовольной реконструкции и самовольного строительства.</w:t>
            </w:r>
          </w:p>
          <w:p w14:paraId="7DB29EED" w14:textId="77777777" w:rsidR="00DD048E" w:rsidRPr="006870FD" w:rsidRDefault="00DD048E" w:rsidP="00DD048E">
            <w:pPr>
              <w:pStyle w:val="a8"/>
              <w:numPr>
                <w:ilvl w:val="0"/>
                <w:numId w:val="3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hAnsi="Times New Roman"/>
                <w:sz w:val="24"/>
                <w:szCs w:val="24"/>
              </w:rPr>
              <w:t xml:space="preserve">Порядок приведения самовольной постройки в соответствие с </w:t>
            </w:r>
            <w:r w:rsidRPr="006870FD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установленными требованиями.</w:t>
            </w: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70FD">
              <w:rPr>
                <w:rFonts w:ascii="Times New Roman" w:hAnsi="Times New Roman"/>
                <w:sz w:val="24"/>
                <w:szCs w:val="24"/>
              </w:rPr>
              <w:t>Сроки исковой давности.</w:t>
            </w:r>
          </w:p>
          <w:p w14:paraId="4887DF0F" w14:textId="77777777" w:rsidR="00DD048E" w:rsidRPr="006870FD" w:rsidRDefault="00DD048E" w:rsidP="00DD048E">
            <w:pPr>
              <w:numPr>
                <w:ilvl w:val="0"/>
                <w:numId w:val="30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70FD">
              <w:rPr>
                <w:rFonts w:ascii="Times New Roman" w:hAnsi="Times New Roman"/>
                <w:sz w:val="24"/>
                <w:szCs w:val="24"/>
              </w:rPr>
              <w:t xml:space="preserve">Общие вопросы введения в оборот ЗУ с расположенными на них самовольными постройками. </w:t>
            </w:r>
            <w:r w:rsidRPr="006870FD">
              <w:rPr>
                <w:rFonts w:ascii="Times New Roman" w:hAnsi="Times New Roman"/>
                <w:sz w:val="24"/>
              </w:rPr>
              <w:t>Принудительное прекращение прав на ЗУ под самовольными постройками.</w:t>
            </w:r>
          </w:p>
          <w:p w14:paraId="1F85311F" w14:textId="77777777" w:rsidR="00DD048E" w:rsidRPr="006870FD" w:rsidRDefault="00DD048E" w:rsidP="00DD048E">
            <w:pPr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70FD">
              <w:rPr>
                <w:rFonts w:ascii="Times New Roman" w:hAnsi="Times New Roman"/>
                <w:sz w:val="24"/>
              </w:rPr>
              <w:t xml:space="preserve">Судебные и внесудебные способы легализации самовольных построек. </w:t>
            </w: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интересов добросовестных застройщиков и интересов приобретателя недвижимости, признанной самовольной постройкой.</w:t>
            </w:r>
          </w:p>
          <w:p w14:paraId="5D0D9921" w14:textId="77777777" w:rsidR="00421979" w:rsidRPr="006870FD" w:rsidRDefault="00421979" w:rsidP="00421979">
            <w:pPr>
              <w:tabs>
                <w:tab w:val="left" w:pos="720"/>
              </w:tabs>
              <w:spacing w:before="60" w:after="60"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53BA309A" w14:textId="77777777" w:rsidR="00DD048E" w:rsidRPr="006870FD" w:rsidRDefault="00DD048E" w:rsidP="00DD048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0FD">
              <w:rPr>
                <w:rFonts w:ascii="Times New Roman" w:hAnsi="Times New Roman"/>
                <w:b/>
                <w:bCs/>
                <w:sz w:val="28"/>
                <w:szCs w:val="28"/>
              </w:rPr>
              <w:t>Снос объектов капитального строительства: правовые позиции.</w:t>
            </w:r>
          </w:p>
          <w:p w14:paraId="59E26316" w14:textId="77777777" w:rsidR="00421979" w:rsidRPr="006870FD" w:rsidRDefault="00DD048E" w:rsidP="00DD048E">
            <w:pPr>
              <w:pStyle w:val="a8"/>
              <w:numPr>
                <w:ilvl w:val="0"/>
                <w:numId w:val="3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Уточнение оснований и порядка принятия решения о сносе (случаи, когда такое решение принимают органы местного самоуправления, а когда </w:t>
            </w:r>
            <w:r w:rsidR="00E24B95"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только суд). </w:t>
            </w:r>
          </w:p>
          <w:p w14:paraId="28E76295" w14:textId="6DB87EB9" w:rsidR="00DD048E" w:rsidRPr="006870FD" w:rsidRDefault="00DD048E" w:rsidP="00DD048E">
            <w:pPr>
              <w:pStyle w:val="a8"/>
              <w:numPr>
                <w:ilvl w:val="0"/>
                <w:numId w:val="3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требования к составу и содержанию проекта организации работ по сносу ОКС, процедурные вопросы сноса.</w:t>
            </w:r>
          </w:p>
          <w:p w14:paraId="4FBDB16A" w14:textId="77777777" w:rsidR="00DD048E" w:rsidRPr="006870FD" w:rsidRDefault="00DD048E" w:rsidP="00DD048E">
            <w:pPr>
              <w:numPr>
                <w:ilvl w:val="0"/>
                <w:numId w:val="3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70FD">
              <w:rPr>
                <w:rFonts w:ascii="Times New Roman" w:hAnsi="Times New Roman"/>
                <w:sz w:val="24"/>
              </w:rPr>
              <w:t>Иск о сносе самовольной постройки (актуальная практика: позиции судебных органов и Конституционного суда РФ).</w:t>
            </w:r>
          </w:p>
          <w:p w14:paraId="3B403CDC" w14:textId="6534F350" w:rsidR="00944408" w:rsidRPr="006870FD" w:rsidRDefault="00DD048E" w:rsidP="00DD048E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70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Бузанова Ю.В.</w:t>
            </w:r>
            <w:r w:rsidRPr="006870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 – юрист, основатель компании </w:t>
            </w:r>
            <w:proofErr w:type="spellStart"/>
            <w:r w:rsidRPr="006870FD">
              <w:rPr>
                <w:rFonts w:ascii="Times New Roman" w:hAnsi="Times New Roman"/>
                <w:i/>
                <w:iCs/>
                <w:sz w:val="24"/>
                <w:szCs w:val="24"/>
              </w:rPr>
              <w:t>Buzanova</w:t>
            </w:r>
            <w:proofErr w:type="spellEnd"/>
            <w:r w:rsidRPr="006870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 w:rsidRPr="006870FD">
              <w:rPr>
                <w:rFonts w:ascii="Times New Roman" w:hAnsi="Times New Roman"/>
                <w:i/>
                <w:iCs/>
                <w:sz w:val="24"/>
                <w:szCs w:val="24"/>
              </w:rPr>
              <w:t>Partners</w:t>
            </w:r>
            <w:proofErr w:type="spellEnd"/>
            <w:r w:rsidRPr="006870F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44408" w:rsidRPr="006870FD" w14:paraId="16CCD358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7D4836BE" w14:textId="0DA6EB40" w:rsidR="00944408" w:rsidRPr="006870FD" w:rsidRDefault="006870FD" w:rsidP="00460D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74549">
              <w:rPr>
                <w:rFonts w:ascii="Times New Roman" w:hAnsi="Times New Roman"/>
                <w:sz w:val="24"/>
                <w:szCs w:val="24"/>
              </w:rPr>
              <w:t>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408" w:rsidRPr="006870FD">
              <w:rPr>
                <w:rFonts w:ascii="Times New Roman" w:hAnsi="Times New Roman"/>
                <w:sz w:val="24"/>
                <w:szCs w:val="24"/>
              </w:rPr>
              <w:t>– 1</w:t>
            </w:r>
            <w:r w:rsidR="00074549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56690AB6" w14:textId="77777777" w:rsidR="00944408" w:rsidRPr="006870FD" w:rsidRDefault="00944408" w:rsidP="00460DD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944408" w:rsidRPr="006870FD" w14:paraId="15CC1C6E" w14:textId="77777777" w:rsidTr="00460DDD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4AD487AC" w14:textId="6368D094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65ADDF" w14:textId="77777777" w:rsidR="00944408" w:rsidRPr="006870FD" w:rsidRDefault="00944408" w:rsidP="00460DDD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6870FD">
              <w:rPr>
                <w:bCs/>
              </w:rPr>
              <w:t>Кофе-брейк</w:t>
            </w:r>
          </w:p>
        </w:tc>
      </w:tr>
      <w:tr w:rsidR="00944408" w:rsidRPr="006870FD" w14:paraId="6F00B05B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526B6853" w14:textId="18CB38CD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3132430"/>
            <w:bookmarkStart w:id="7" w:name="_Hlk166030602"/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FE0E9F7" w14:textId="506A0EBD" w:rsidR="004F7B39" w:rsidRPr="006870FD" w:rsidRDefault="004F7B39" w:rsidP="009058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ЗОУИТ:</w:t>
            </w:r>
            <w:r w:rsidR="00905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проблемы </w:t>
            </w:r>
            <w:r w:rsidRPr="00687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применение действующего законодательства</w:t>
            </w:r>
            <w:r w:rsidR="00905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актуальная с</w:t>
            </w:r>
            <w:r w:rsidRPr="004E2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удебная практика</w:t>
            </w:r>
            <w:r w:rsidR="00905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9058EE" w:rsidRPr="00687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разбор планируемых к принятию изменений</w:t>
            </w:r>
            <w:r w:rsidR="00905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206EEEF2" w14:textId="77777777" w:rsidR="004F7B39" w:rsidRPr="006870FD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Особенности установления, изменения и прекращения существования ЗОУИТ до принятия законопроекта:</w:t>
            </w:r>
          </w:p>
          <w:p w14:paraId="5AD18A89" w14:textId="77777777" w:rsidR="004F7B39" w:rsidRPr="006870FD" w:rsidRDefault="004F7B39" w:rsidP="004F7B39">
            <w:pPr>
              <w:pStyle w:val="a8"/>
              <w:spacing w:before="60" w:after="6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- принятие решений об установлении и изменении охранной зоны. Правила пересечения и наложения ЗОУИТ. Внесение сведений о ЗОУИТ в ЕГРН;</w:t>
            </w:r>
          </w:p>
          <w:p w14:paraId="33BC94B1" w14:textId="77777777" w:rsidR="004F7B39" w:rsidRPr="006870FD" w:rsidRDefault="004F7B39" w:rsidP="004F7B39">
            <w:pPr>
              <w:pStyle w:val="a8"/>
              <w:spacing w:before="60" w:after="6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- порядок изменения и прекращения существования ЗОУИТ;</w:t>
            </w:r>
          </w:p>
          <w:p w14:paraId="161C5D6F" w14:textId="54DB30A8" w:rsidR="004F7B39" w:rsidRPr="00FC5918" w:rsidRDefault="004F7B39" w:rsidP="00FC5918">
            <w:pPr>
              <w:pStyle w:val="a8"/>
              <w:spacing w:before="60" w:after="6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- последствия для владельцев земельных участков, попавших в ЗОУИТ: влияние на возможность застройки земельного участка, ввода строящихся объектов в эксплуатацию, сохранение или снос существующих зданий и сооружений.</w:t>
            </w:r>
          </w:p>
          <w:p w14:paraId="59391BE0" w14:textId="0D1EF8B5" w:rsidR="004F7B39" w:rsidRPr="00557FB3" w:rsidRDefault="004F7B39" w:rsidP="0007454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57FB3">
              <w:rPr>
                <w:rFonts w:ascii="Times New Roman" w:hAnsi="Times New Roman" w:cs="Times New Roman"/>
                <w:sz w:val="24"/>
                <w:szCs w:val="24"/>
              </w:rPr>
              <w:t>Судебная практика по спорам, связанным с установлением ЗОУИТ</w:t>
            </w:r>
            <w:r w:rsidR="00781D2E" w:rsidRPr="00557FB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C5918" w:rsidRPr="00557FB3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</w:t>
            </w:r>
            <w:r w:rsidR="00781D2E" w:rsidRPr="00557F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C5918" w:rsidRPr="00557FB3">
              <w:rPr>
                <w:rFonts w:ascii="Times New Roman" w:hAnsi="Times New Roman" w:cs="Times New Roman"/>
                <w:sz w:val="24"/>
                <w:szCs w:val="24"/>
              </w:rPr>
              <w:t xml:space="preserve"> убытков</w:t>
            </w:r>
            <w:r w:rsidR="00781D2E" w:rsidRPr="00557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C1EB6" w14:textId="2F220640" w:rsidR="00FC5918" w:rsidRPr="00FC5918" w:rsidRDefault="00FC5918" w:rsidP="00FC5918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oBack"/>
            <w:bookmarkEnd w:id="8"/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№ 367889-8 «О внесении изменений в Земельный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      </w:r>
          </w:p>
          <w:p w14:paraId="4C930B5E" w14:textId="5E778E84" w:rsidR="00FC5918" w:rsidRPr="00216378" w:rsidRDefault="00FC5918" w:rsidP="00FC5918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Планируемые изменения в части ограничений в ЗОУИТ в соответствии с законопроектом в сравнении с текущими положениями законодательства.</w:t>
            </w:r>
          </w:p>
          <w:p w14:paraId="1AACB74C" w14:textId="75777D50" w:rsidR="004F7B39" w:rsidRPr="006870FD" w:rsidRDefault="004F7B39" w:rsidP="00074549">
            <w:pPr>
              <w:spacing w:before="60" w:after="60" w:line="240" w:lineRule="auto"/>
              <w:jc w:val="both"/>
            </w:pPr>
            <w:r w:rsidRPr="006870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Попов М.В.</w:t>
            </w:r>
            <w:r w:rsidRPr="006870FD">
              <w:rPr>
                <w:rFonts w:ascii="Times New Roman" w:hAnsi="Times New Roman" w:cs="Times New Roman"/>
                <w:i/>
                <w:sz w:val="24"/>
                <w:szCs w:val="24"/>
              </w:rPr>
              <w:t> – </w:t>
            </w:r>
            <w:proofErr w:type="spellStart"/>
            <w:r w:rsidRPr="006870FD">
              <w:rPr>
                <w:rFonts w:ascii="Times New Roman" w:hAnsi="Times New Roman" w:cs="Times New Roman"/>
                <w:i/>
                <w:sz w:val="24"/>
                <w:szCs w:val="24"/>
              </w:rPr>
              <w:t>к.ю.н</w:t>
            </w:r>
            <w:proofErr w:type="spellEnd"/>
            <w:r w:rsidRPr="006870FD">
              <w:rPr>
                <w:rFonts w:ascii="Times New Roman" w:hAnsi="Times New Roman" w:cs="Times New Roman"/>
                <w:i/>
                <w:sz w:val="24"/>
                <w:szCs w:val="24"/>
              </w:rPr>
              <w:t>., советник Юридической фирмы ALUMNI Partners.</w:t>
            </w:r>
          </w:p>
        </w:tc>
      </w:tr>
      <w:bookmarkEnd w:id="6"/>
      <w:tr w:rsidR="00944408" w:rsidRPr="006870FD" w14:paraId="17E797B1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087A736C" w14:textId="1F4E5BDA" w:rsidR="00944408" w:rsidRPr="006870FD" w:rsidRDefault="00944408" w:rsidP="00460D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– 16.</w:t>
            </w:r>
            <w:r w:rsidR="000745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5CAA9A20" w14:textId="77777777" w:rsidR="00944408" w:rsidRPr="006870FD" w:rsidRDefault="00944408" w:rsidP="00460DDD">
            <w:pPr>
              <w:shd w:val="clear" w:color="auto" w:fill="FFFFFF"/>
              <w:spacing w:before="60" w:after="60" w:line="240" w:lineRule="auto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944408" w:rsidRPr="006870FD" w14:paraId="31021989" w14:textId="77777777" w:rsidTr="00460DDD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2AB32184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1991FB" w14:textId="77777777" w:rsidR="00944408" w:rsidRPr="006870FD" w:rsidRDefault="00944408" w:rsidP="00460DDD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6870FD">
              <w:rPr>
                <w:bCs/>
              </w:rPr>
              <w:t>Перерыв</w:t>
            </w:r>
          </w:p>
        </w:tc>
      </w:tr>
      <w:tr w:rsidR="00944408" w:rsidRPr="006870FD" w14:paraId="16614B4A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389A5DF5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255135AB" w14:textId="77777777" w:rsidR="004F7B39" w:rsidRPr="006870FD" w:rsidRDefault="004F7B39" w:rsidP="00125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70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Комплексное развитие территории (КРТ): </w:t>
            </w:r>
          </w:p>
          <w:p w14:paraId="3784AAC7" w14:textId="113F024D" w:rsidR="004F7B39" w:rsidRPr="006870FD" w:rsidRDefault="004F7B39" w:rsidP="00125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70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нормативные изменения за 2024 г. и </w:t>
            </w:r>
            <w:r w:rsidR="002163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правоприменение</w:t>
            </w:r>
            <w:r w:rsidRPr="006870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77985CF8" w14:textId="100FF76D" w:rsidR="004F7B39" w:rsidRPr="006870FD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Правовой режим</w:t>
            </w:r>
            <w:r w:rsidR="00074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</w:t>
            </w:r>
            <w:r w:rsidR="00074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участков, попавших в границы зоны</w:t>
            </w:r>
            <w:r w:rsidR="00074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КРТ и </w:t>
            </w: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возможности их правообладателей.</w:t>
            </w:r>
          </w:p>
          <w:p w14:paraId="2B339DA4" w14:textId="77777777" w:rsidR="004F7B39" w:rsidRPr="006870FD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основных новелл Федерального закона от 25 декабря 2023 г. №627-ФЗ «О внесении изменений в Градостроительный кодекс Российской Федерации и отдельные законодательные акты Российской Федерации».</w:t>
            </w:r>
          </w:p>
          <w:p w14:paraId="763366AE" w14:textId="77777777" w:rsidR="004F7B39" w:rsidRPr="006870FD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значимых примеров и судебных дел по КРТ за 2024 г., в том числе в части значения отражения КРТ в ПЗЗ для предоставления участков в границах этой территории.</w:t>
            </w:r>
          </w:p>
          <w:p w14:paraId="2CF713B4" w14:textId="77777777" w:rsidR="004F7B39" w:rsidRPr="006870FD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Изъятие земельных участков для государственных нужд в рамках КРТ. </w:t>
            </w:r>
          </w:p>
          <w:p w14:paraId="1DBBA8D9" w14:textId="77777777" w:rsidR="004F7B39" w:rsidRPr="006870FD" w:rsidRDefault="004F7B39" w:rsidP="004F7B39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contextualSpacing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Самовольные постройки при КРТ.</w:t>
            </w:r>
          </w:p>
          <w:p w14:paraId="5C03BC72" w14:textId="4349591C" w:rsidR="004F7B39" w:rsidRPr="00074549" w:rsidRDefault="004F7B39" w:rsidP="004F7B39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Попов М.В.</w:t>
            </w:r>
            <w:r w:rsidRPr="00074549">
              <w:rPr>
                <w:rFonts w:ascii="Times New Roman" w:hAnsi="Times New Roman" w:cs="Times New Roman"/>
                <w:i/>
                <w:sz w:val="24"/>
                <w:szCs w:val="24"/>
              </w:rPr>
              <w:t> – </w:t>
            </w:r>
            <w:proofErr w:type="spellStart"/>
            <w:r w:rsidRPr="00074549">
              <w:rPr>
                <w:rFonts w:ascii="Times New Roman" w:hAnsi="Times New Roman" w:cs="Times New Roman"/>
                <w:i/>
                <w:sz w:val="24"/>
                <w:szCs w:val="24"/>
              </w:rPr>
              <w:t>к.ю.н</w:t>
            </w:r>
            <w:proofErr w:type="spellEnd"/>
            <w:r w:rsidRPr="00074549">
              <w:rPr>
                <w:rFonts w:ascii="Times New Roman" w:hAnsi="Times New Roman" w:cs="Times New Roman"/>
                <w:i/>
                <w:sz w:val="24"/>
                <w:szCs w:val="24"/>
              </w:rPr>
              <w:t>., советник Юридической фирмы ALUMNI Partners.</w:t>
            </w:r>
          </w:p>
        </w:tc>
      </w:tr>
      <w:tr w:rsidR="00944408" w:rsidRPr="006870FD" w14:paraId="60BC3743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2D92229C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17.30 – 18.00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5A469482" w14:textId="77777777" w:rsidR="00944408" w:rsidRPr="006870FD" w:rsidRDefault="00944408" w:rsidP="00460DD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вопросы.</w:t>
            </w:r>
          </w:p>
        </w:tc>
      </w:tr>
      <w:bookmarkEnd w:id="7"/>
      <w:tr w:rsidR="00944408" w:rsidRPr="006870FD" w14:paraId="539442A5" w14:textId="77777777" w:rsidTr="00460DDD">
        <w:trPr>
          <w:trHeight w:val="274"/>
        </w:trPr>
        <w:tc>
          <w:tcPr>
            <w:tcW w:w="1560" w:type="dxa"/>
            <w:shd w:val="clear" w:color="auto" w:fill="D9D9D9"/>
          </w:tcPr>
          <w:p w14:paraId="2FA0DEBB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FD">
              <w:rPr>
                <w:rFonts w:ascii="Times New Roman" w:hAnsi="Times New Roman"/>
                <w:sz w:val="24"/>
                <w:szCs w:val="24"/>
              </w:rPr>
              <w:t>18.00 – 18.30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498D7A29" w14:textId="77777777" w:rsidR="00944408" w:rsidRPr="006870FD" w:rsidRDefault="00944408" w:rsidP="00460D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8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аттестация </w:t>
            </w:r>
            <w:r w:rsidRPr="0068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r w:rsidRPr="0068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*</w:t>
            </w:r>
          </w:p>
        </w:tc>
      </w:tr>
    </w:tbl>
    <w:p w14:paraId="79CDA647" w14:textId="77777777" w:rsidR="00944408" w:rsidRPr="006870FD" w:rsidRDefault="00944408" w:rsidP="00944408">
      <w:pPr>
        <w:spacing w:before="60" w:after="6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870FD">
        <w:rPr>
          <w:rFonts w:ascii="Times New Roman" w:hAnsi="Times New Roman"/>
          <w:i/>
          <w:sz w:val="20"/>
          <w:szCs w:val="20"/>
        </w:rPr>
        <w:t>*в рамках аттестации обучающиеся отвечают на вопросы по теме лекций в письменной форме (на электронной платформе, доступной через интернет с компьютера или мобильного телефона).</w:t>
      </w:r>
    </w:p>
    <w:p w14:paraId="6170F909" w14:textId="77777777" w:rsidR="00944408" w:rsidRDefault="00944408" w:rsidP="00944408">
      <w:pPr>
        <w:spacing w:before="60" w:after="6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870FD">
        <w:rPr>
          <w:rFonts w:ascii="Times New Roman" w:hAnsi="Times New Roman"/>
          <w:i/>
          <w:sz w:val="20"/>
          <w:szCs w:val="20"/>
        </w:rPr>
        <w:t>** программа может быть изменена и дополнена.</w:t>
      </w:r>
    </w:p>
    <w:sectPr w:rsidR="00944408" w:rsidSect="00944408">
      <w:footerReference w:type="default" r:id="rId11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9DEEF" w14:textId="77777777" w:rsidR="006D4609" w:rsidRDefault="006D4609">
      <w:pPr>
        <w:spacing w:after="0" w:line="240" w:lineRule="auto"/>
      </w:pPr>
      <w:r>
        <w:separator/>
      </w:r>
    </w:p>
  </w:endnote>
  <w:endnote w:type="continuationSeparator" w:id="0">
    <w:p w14:paraId="3DA8E612" w14:textId="77777777" w:rsidR="006D4609" w:rsidRDefault="006D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Segoe Script"/>
    <w:charset w:val="CC"/>
    <w:family w:val="swiss"/>
    <w:pitch w:val="variable"/>
    <w:sig w:usb0="00000001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204"/>
      <w:docPartObj>
        <w:docPartGallery w:val="Page Numbers (Bottom of Page)"/>
        <w:docPartUnique/>
      </w:docPartObj>
    </w:sdtPr>
    <w:sdtEndPr/>
    <w:sdtContent>
      <w:p w14:paraId="0E377815" w14:textId="77777777" w:rsidR="00B770F3" w:rsidRDefault="00B770F3" w:rsidP="00CC1F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F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65B64" w14:textId="77777777" w:rsidR="006D4609" w:rsidRDefault="006D4609">
      <w:pPr>
        <w:spacing w:after="0" w:line="240" w:lineRule="auto"/>
      </w:pPr>
      <w:r>
        <w:separator/>
      </w:r>
    </w:p>
  </w:footnote>
  <w:footnote w:type="continuationSeparator" w:id="0">
    <w:p w14:paraId="48276DCF" w14:textId="77777777" w:rsidR="006D4609" w:rsidRDefault="006D4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B66"/>
    <w:multiLevelType w:val="multilevel"/>
    <w:tmpl w:val="B4E2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15293"/>
    <w:multiLevelType w:val="hybridMultilevel"/>
    <w:tmpl w:val="BD2012E4"/>
    <w:lvl w:ilvl="0" w:tplc="208E6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D32AD"/>
    <w:multiLevelType w:val="multilevel"/>
    <w:tmpl w:val="C940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13626"/>
    <w:multiLevelType w:val="multilevel"/>
    <w:tmpl w:val="335E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B141C"/>
    <w:multiLevelType w:val="hybridMultilevel"/>
    <w:tmpl w:val="06B01256"/>
    <w:lvl w:ilvl="0" w:tplc="E2206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142F2"/>
    <w:multiLevelType w:val="multilevel"/>
    <w:tmpl w:val="10A2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A5016"/>
    <w:multiLevelType w:val="multilevel"/>
    <w:tmpl w:val="474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104DC"/>
    <w:multiLevelType w:val="multilevel"/>
    <w:tmpl w:val="50CA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847C1"/>
    <w:multiLevelType w:val="hybridMultilevel"/>
    <w:tmpl w:val="64BABD44"/>
    <w:lvl w:ilvl="0" w:tplc="6D26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46D4"/>
    <w:multiLevelType w:val="multilevel"/>
    <w:tmpl w:val="03A4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63851"/>
    <w:multiLevelType w:val="hybridMultilevel"/>
    <w:tmpl w:val="9AD2117E"/>
    <w:lvl w:ilvl="0" w:tplc="897CD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74080"/>
    <w:multiLevelType w:val="hybridMultilevel"/>
    <w:tmpl w:val="2DDCABB8"/>
    <w:lvl w:ilvl="0" w:tplc="63B21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5047F"/>
    <w:multiLevelType w:val="multilevel"/>
    <w:tmpl w:val="32EE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43FF0"/>
    <w:multiLevelType w:val="hybridMultilevel"/>
    <w:tmpl w:val="7F44B550"/>
    <w:lvl w:ilvl="0" w:tplc="37842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F2A04"/>
    <w:multiLevelType w:val="hybridMultilevel"/>
    <w:tmpl w:val="3662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95C8E"/>
    <w:multiLevelType w:val="multilevel"/>
    <w:tmpl w:val="03A4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A3439"/>
    <w:multiLevelType w:val="multilevel"/>
    <w:tmpl w:val="3AFEADE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74D424A"/>
    <w:multiLevelType w:val="multilevel"/>
    <w:tmpl w:val="CB8A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BF0964"/>
    <w:multiLevelType w:val="multilevel"/>
    <w:tmpl w:val="D58A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F1AF6"/>
    <w:multiLevelType w:val="multilevel"/>
    <w:tmpl w:val="ECA0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715B28"/>
    <w:multiLevelType w:val="multilevel"/>
    <w:tmpl w:val="B344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7E0B5A"/>
    <w:multiLevelType w:val="multilevel"/>
    <w:tmpl w:val="5BFE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3D00F5"/>
    <w:multiLevelType w:val="multilevel"/>
    <w:tmpl w:val="B3F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F16C39"/>
    <w:multiLevelType w:val="multilevel"/>
    <w:tmpl w:val="10F0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C54E9C"/>
    <w:multiLevelType w:val="hybridMultilevel"/>
    <w:tmpl w:val="144C1958"/>
    <w:lvl w:ilvl="0" w:tplc="AC78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83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EB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89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AD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0A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81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85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63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CB552EB"/>
    <w:multiLevelType w:val="multilevel"/>
    <w:tmpl w:val="03A4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294901"/>
    <w:multiLevelType w:val="multilevel"/>
    <w:tmpl w:val="C1A6A2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5DE60A2B"/>
    <w:multiLevelType w:val="multilevel"/>
    <w:tmpl w:val="7DB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C60F79"/>
    <w:multiLevelType w:val="multilevel"/>
    <w:tmpl w:val="ACB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89144B3"/>
    <w:multiLevelType w:val="hybridMultilevel"/>
    <w:tmpl w:val="A62697F4"/>
    <w:lvl w:ilvl="0" w:tplc="14A8D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A1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29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80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2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2A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21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0E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27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91D4613"/>
    <w:multiLevelType w:val="multilevel"/>
    <w:tmpl w:val="2448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263229"/>
    <w:multiLevelType w:val="multilevel"/>
    <w:tmpl w:val="331C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DB3E96"/>
    <w:multiLevelType w:val="hybridMultilevel"/>
    <w:tmpl w:val="A242426A"/>
    <w:lvl w:ilvl="0" w:tplc="3E046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E2A93"/>
    <w:multiLevelType w:val="hybridMultilevel"/>
    <w:tmpl w:val="1E7A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D14DA"/>
    <w:multiLevelType w:val="multilevel"/>
    <w:tmpl w:val="387A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DE45BE"/>
    <w:multiLevelType w:val="multilevel"/>
    <w:tmpl w:val="9CD2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1819F1"/>
    <w:multiLevelType w:val="multilevel"/>
    <w:tmpl w:val="E8FA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EE38E3"/>
    <w:multiLevelType w:val="multilevel"/>
    <w:tmpl w:val="3A94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A03347"/>
    <w:multiLevelType w:val="multilevel"/>
    <w:tmpl w:val="D47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C33D44"/>
    <w:multiLevelType w:val="multilevel"/>
    <w:tmpl w:val="4B0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874F0F"/>
    <w:multiLevelType w:val="hybridMultilevel"/>
    <w:tmpl w:val="70A4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2"/>
  </w:num>
  <w:num w:numId="4">
    <w:abstractNumId w:val="19"/>
  </w:num>
  <w:num w:numId="5">
    <w:abstractNumId w:val="30"/>
  </w:num>
  <w:num w:numId="6">
    <w:abstractNumId w:val="37"/>
  </w:num>
  <w:num w:numId="7">
    <w:abstractNumId w:val="1"/>
  </w:num>
  <w:num w:numId="8">
    <w:abstractNumId w:val="8"/>
  </w:num>
  <w:num w:numId="9">
    <w:abstractNumId w:val="31"/>
  </w:num>
  <w:num w:numId="10">
    <w:abstractNumId w:val="13"/>
  </w:num>
  <w:num w:numId="11">
    <w:abstractNumId w:val="36"/>
  </w:num>
  <w:num w:numId="12">
    <w:abstractNumId w:val="3"/>
  </w:num>
  <w:num w:numId="13">
    <w:abstractNumId w:val="38"/>
  </w:num>
  <w:num w:numId="14">
    <w:abstractNumId w:val="2"/>
  </w:num>
  <w:num w:numId="15">
    <w:abstractNumId w:val="6"/>
  </w:num>
  <w:num w:numId="16">
    <w:abstractNumId w:val="27"/>
  </w:num>
  <w:num w:numId="17">
    <w:abstractNumId w:val="24"/>
  </w:num>
  <w:num w:numId="18">
    <w:abstractNumId w:val="29"/>
  </w:num>
  <w:num w:numId="19">
    <w:abstractNumId w:val="12"/>
  </w:num>
  <w:num w:numId="20">
    <w:abstractNumId w:val="0"/>
  </w:num>
  <w:num w:numId="21">
    <w:abstractNumId w:val="33"/>
  </w:num>
  <w:num w:numId="22">
    <w:abstractNumId w:val="4"/>
  </w:num>
  <w:num w:numId="23">
    <w:abstractNumId w:val="21"/>
  </w:num>
  <w:num w:numId="24">
    <w:abstractNumId w:val="23"/>
  </w:num>
  <w:num w:numId="25">
    <w:abstractNumId w:val="22"/>
  </w:num>
  <w:num w:numId="26">
    <w:abstractNumId w:val="7"/>
  </w:num>
  <w:num w:numId="27">
    <w:abstractNumId w:val="35"/>
  </w:num>
  <w:num w:numId="28">
    <w:abstractNumId w:val="39"/>
  </w:num>
  <w:num w:numId="29">
    <w:abstractNumId w:val="40"/>
  </w:num>
  <w:num w:numId="30">
    <w:abstractNumId w:val="26"/>
  </w:num>
  <w:num w:numId="31">
    <w:abstractNumId w:val="14"/>
  </w:num>
  <w:num w:numId="32">
    <w:abstractNumId w:val="17"/>
  </w:num>
  <w:num w:numId="33">
    <w:abstractNumId w:val="28"/>
  </w:num>
  <w:num w:numId="34">
    <w:abstractNumId w:val="34"/>
  </w:num>
  <w:num w:numId="35">
    <w:abstractNumId w:val="5"/>
  </w:num>
  <w:num w:numId="36">
    <w:abstractNumId w:val="18"/>
  </w:num>
  <w:num w:numId="37">
    <w:abstractNumId w:val="16"/>
  </w:num>
  <w:num w:numId="38">
    <w:abstractNumId w:val="20"/>
  </w:num>
  <w:num w:numId="39">
    <w:abstractNumId w:val="9"/>
  </w:num>
  <w:num w:numId="40">
    <w:abstractNumId w:val="2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08"/>
    <w:rsid w:val="00044D69"/>
    <w:rsid w:val="00074549"/>
    <w:rsid w:val="000915C8"/>
    <w:rsid w:val="00092702"/>
    <w:rsid w:val="000B45DB"/>
    <w:rsid w:val="000C62FD"/>
    <w:rsid w:val="000D147E"/>
    <w:rsid w:val="000F3C33"/>
    <w:rsid w:val="00125CFA"/>
    <w:rsid w:val="00145EE1"/>
    <w:rsid w:val="001465EA"/>
    <w:rsid w:val="001919B4"/>
    <w:rsid w:val="001929FB"/>
    <w:rsid w:val="00194777"/>
    <w:rsid w:val="001E4814"/>
    <w:rsid w:val="001F28D8"/>
    <w:rsid w:val="001F6F4F"/>
    <w:rsid w:val="00202FAF"/>
    <w:rsid w:val="00214C9A"/>
    <w:rsid w:val="00216378"/>
    <w:rsid w:val="00245372"/>
    <w:rsid w:val="002A39A6"/>
    <w:rsid w:val="002D4C89"/>
    <w:rsid w:val="002E0964"/>
    <w:rsid w:val="002E1720"/>
    <w:rsid w:val="002F2AA5"/>
    <w:rsid w:val="002F3B75"/>
    <w:rsid w:val="002F6DEA"/>
    <w:rsid w:val="003159EB"/>
    <w:rsid w:val="00316411"/>
    <w:rsid w:val="003219AB"/>
    <w:rsid w:val="0034231C"/>
    <w:rsid w:val="00350D2E"/>
    <w:rsid w:val="00352B90"/>
    <w:rsid w:val="00360CE2"/>
    <w:rsid w:val="0038079B"/>
    <w:rsid w:val="003A4731"/>
    <w:rsid w:val="003A79AA"/>
    <w:rsid w:val="003B4276"/>
    <w:rsid w:val="003F0A24"/>
    <w:rsid w:val="00420C47"/>
    <w:rsid w:val="00421979"/>
    <w:rsid w:val="004368DC"/>
    <w:rsid w:val="00487EB2"/>
    <w:rsid w:val="004A27CD"/>
    <w:rsid w:val="004C441E"/>
    <w:rsid w:val="004D58D6"/>
    <w:rsid w:val="004E297E"/>
    <w:rsid w:val="004F6AE0"/>
    <w:rsid w:val="004F7B39"/>
    <w:rsid w:val="00501161"/>
    <w:rsid w:val="00517934"/>
    <w:rsid w:val="00526C7F"/>
    <w:rsid w:val="00530BE9"/>
    <w:rsid w:val="00531FA1"/>
    <w:rsid w:val="00541CD3"/>
    <w:rsid w:val="00557EDA"/>
    <w:rsid w:val="00557FB3"/>
    <w:rsid w:val="00563E03"/>
    <w:rsid w:val="00567194"/>
    <w:rsid w:val="00570BE7"/>
    <w:rsid w:val="005C1F14"/>
    <w:rsid w:val="005C3D42"/>
    <w:rsid w:val="006014DA"/>
    <w:rsid w:val="00611B40"/>
    <w:rsid w:val="00645D3C"/>
    <w:rsid w:val="006804B0"/>
    <w:rsid w:val="006817C6"/>
    <w:rsid w:val="00681EAA"/>
    <w:rsid w:val="006870FD"/>
    <w:rsid w:val="0069192A"/>
    <w:rsid w:val="006A70DF"/>
    <w:rsid w:val="006B1B93"/>
    <w:rsid w:val="006D2E68"/>
    <w:rsid w:val="006D4609"/>
    <w:rsid w:val="006E2DAB"/>
    <w:rsid w:val="006F2BDF"/>
    <w:rsid w:val="00716273"/>
    <w:rsid w:val="00764159"/>
    <w:rsid w:val="00771FAF"/>
    <w:rsid w:val="0077453B"/>
    <w:rsid w:val="00781D2E"/>
    <w:rsid w:val="00796A35"/>
    <w:rsid w:val="007C44AC"/>
    <w:rsid w:val="007E50E3"/>
    <w:rsid w:val="007F3E5E"/>
    <w:rsid w:val="00827A07"/>
    <w:rsid w:val="0085577A"/>
    <w:rsid w:val="0086095B"/>
    <w:rsid w:val="008A3732"/>
    <w:rsid w:val="008E448A"/>
    <w:rsid w:val="008F3120"/>
    <w:rsid w:val="009058EE"/>
    <w:rsid w:val="009065A6"/>
    <w:rsid w:val="009304FB"/>
    <w:rsid w:val="00944408"/>
    <w:rsid w:val="009A3319"/>
    <w:rsid w:val="009D201E"/>
    <w:rsid w:val="009D35BE"/>
    <w:rsid w:val="009E328A"/>
    <w:rsid w:val="00A00C6B"/>
    <w:rsid w:val="00A03824"/>
    <w:rsid w:val="00A13CFC"/>
    <w:rsid w:val="00A31E1D"/>
    <w:rsid w:val="00A67780"/>
    <w:rsid w:val="00AB2E8F"/>
    <w:rsid w:val="00AD3FB8"/>
    <w:rsid w:val="00B303AD"/>
    <w:rsid w:val="00B43546"/>
    <w:rsid w:val="00B438AA"/>
    <w:rsid w:val="00B568EA"/>
    <w:rsid w:val="00B668A6"/>
    <w:rsid w:val="00B72B6A"/>
    <w:rsid w:val="00B750BA"/>
    <w:rsid w:val="00B770F3"/>
    <w:rsid w:val="00BA03FB"/>
    <w:rsid w:val="00BB2A09"/>
    <w:rsid w:val="00C10FBD"/>
    <w:rsid w:val="00C148EB"/>
    <w:rsid w:val="00C30053"/>
    <w:rsid w:val="00C354DE"/>
    <w:rsid w:val="00C51286"/>
    <w:rsid w:val="00C74873"/>
    <w:rsid w:val="00CD12CE"/>
    <w:rsid w:val="00CD6FC7"/>
    <w:rsid w:val="00CF3717"/>
    <w:rsid w:val="00CF702A"/>
    <w:rsid w:val="00D025AA"/>
    <w:rsid w:val="00D1660C"/>
    <w:rsid w:val="00D222BA"/>
    <w:rsid w:val="00D439E2"/>
    <w:rsid w:val="00D4676D"/>
    <w:rsid w:val="00D73293"/>
    <w:rsid w:val="00D82614"/>
    <w:rsid w:val="00D8333A"/>
    <w:rsid w:val="00D85E7D"/>
    <w:rsid w:val="00D91C5D"/>
    <w:rsid w:val="00DB22BC"/>
    <w:rsid w:val="00DD048E"/>
    <w:rsid w:val="00DE3681"/>
    <w:rsid w:val="00E01B94"/>
    <w:rsid w:val="00E23739"/>
    <w:rsid w:val="00E24B95"/>
    <w:rsid w:val="00E403B7"/>
    <w:rsid w:val="00E4324D"/>
    <w:rsid w:val="00E80A4D"/>
    <w:rsid w:val="00E9061B"/>
    <w:rsid w:val="00EC3B71"/>
    <w:rsid w:val="00EC484D"/>
    <w:rsid w:val="00ED23CB"/>
    <w:rsid w:val="00ED6003"/>
    <w:rsid w:val="00ED632D"/>
    <w:rsid w:val="00EF75EA"/>
    <w:rsid w:val="00F00C36"/>
    <w:rsid w:val="00F53F8A"/>
    <w:rsid w:val="00F616FC"/>
    <w:rsid w:val="00F61A8B"/>
    <w:rsid w:val="00F709C7"/>
    <w:rsid w:val="00F75EAF"/>
    <w:rsid w:val="00F841A4"/>
    <w:rsid w:val="00F84C65"/>
    <w:rsid w:val="00F86FDB"/>
    <w:rsid w:val="00FC5918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7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08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440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4408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styleId="a3">
    <w:name w:val="header"/>
    <w:basedOn w:val="a"/>
    <w:link w:val="a4"/>
    <w:rsid w:val="009444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444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rsid w:val="009444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444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uiPriority w:val="99"/>
    <w:unhideWhenUsed/>
    <w:rsid w:val="0094440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44408"/>
    <w:pPr>
      <w:ind w:left="720"/>
      <w:contextualSpacing/>
    </w:pPr>
  </w:style>
  <w:style w:type="paragraph" w:styleId="a9">
    <w:name w:val="Normal (Web)"/>
    <w:basedOn w:val="a"/>
    <w:link w:val="aa"/>
    <w:uiPriority w:val="99"/>
    <w:unhideWhenUsed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40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228bf8a64b8551e1msonormal">
    <w:name w:val="228bf8a64b8551e1msonormal"/>
    <w:basedOn w:val="a"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ea36c13263b3c1gmail-consplustitle">
    <w:name w:val="74ea36c13263b3c1gmail-consplustitle"/>
    <w:basedOn w:val="a"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44408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94440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44408"/>
    <w:rPr>
      <w:kern w:val="0"/>
      <w:sz w:val="20"/>
      <w:szCs w:val="20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944408"/>
    <w:rPr>
      <w:vertAlign w:val="superscript"/>
    </w:rPr>
  </w:style>
  <w:style w:type="table" w:styleId="af1">
    <w:name w:val="Table Grid"/>
    <w:basedOn w:val="a1"/>
    <w:uiPriority w:val="59"/>
    <w:rsid w:val="009444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p1">
    <w:name w:val="sem_p1"/>
    <w:basedOn w:val="a"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mp2">
    <w:name w:val="sem_p2"/>
    <w:basedOn w:val="a"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944408"/>
    <w:rPr>
      <w:i/>
      <w:iCs/>
    </w:rPr>
  </w:style>
  <w:style w:type="paragraph" w:customStyle="1" w:styleId="pf0">
    <w:name w:val="pf0"/>
    <w:basedOn w:val="a"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uiPriority w:val="99"/>
    <w:rsid w:val="009444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E297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08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440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4408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styleId="a3">
    <w:name w:val="header"/>
    <w:basedOn w:val="a"/>
    <w:link w:val="a4"/>
    <w:rsid w:val="009444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444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rsid w:val="009444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444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uiPriority w:val="99"/>
    <w:unhideWhenUsed/>
    <w:rsid w:val="0094440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44408"/>
    <w:pPr>
      <w:ind w:left="720"/>
      <w:contextualSpacing/>
    </w:pPr>
  </w:style>
  <w:style w:type="paragraph" w:styleId="a9">
    <w:name w:val="Normal (Web)"/>
    <w:basedOn w:val="a"/>
    <w:link w:val="aa"/>
    <w:uiPriority w:val="99"/>
    <w:unhideWhenUsed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40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228bf8a64b8551e1msonormal">
    <w:name w:val="228bf8a64b8551e1msonormal"/>
    <w:basedOn w:val="a"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ea36c13263b3c1gmail-consplustitle">
    <w:name w:val="74ea36c13263b3c1gmail-consplustitle"/>
    <w:basedOn w:val="a"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44408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94440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44408"/>
    <w:rPr>
      <w:kern w:val="0"/>
      <w:sz w:val="20"/>
      <w:szCs w:val="20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944408"/>
    <w:rPr>
      <w:vertAlign w:val="superscript"/>
    </w:rPr>
  </w:style>
  <w:style w:type="table" w:styleId="af1">
    <w:name w:val="Table Grid"/>
    <w:basedOn w:val="a1"/>
    <w:uiPriority w:val="59"/>
    <w:rsid w:val="009444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p1">
    <w:name w:val="sem_p1"/>
    <w:basedOn w:val="a"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mp2">
    <w:name w:val="sem_p2"/>
    <w:basedOn w:val="a"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944408"/>
    <w:rPr>
      <w:i/>
      <w:iCs/>
    </w:rPr>
  </w:style>
  <w:style w:type="paragraph" w:customStyle="1" w:styleId="pf0">
    <w:name w:val="pf0"/>
    <w:basedOn w:val="a"/>
    <w:rsid w:val="0094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uiPriority w:val="99"/>
    <w:rsid w:val="009444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E297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7347">
          <w:marLeft w:val="-75"/>
          <w:marRight w:val="-7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345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357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258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075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230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943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737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299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217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108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361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591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81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233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777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214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59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5738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522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769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361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081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052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735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434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282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805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718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60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696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996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032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755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15">
          <w:marLeft w:val="12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0824">
          <w:marLeft w:val="-75"/>
          <w:marRight w:val="-7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r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8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Фролова</dc:creator>
  <cp:keywords/>
  <dc:description/>
  <cp:lastModifiedBy>Админ</cp:lastModifiedBy>
  <cp:revision>49</cp:revision>
  <cp:lastPrinted>2024-08-15T08:52:00Z</cp:lastPrinted>
  <dcterms:created xsi:type="dcterms:W3CDTF">2024-08-02T14:01:00Z</dcterms:created>
  <dcterms:modified xsi:type="dcterms:W3CDTF">2024-09-20T05:37:00Z</dcterms:modified>
</cp:coreProperties>
</file>