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 xml:space="preserve">от </w:t>
      </w:r>
      <w:r w:rsidR="00E9354C">
        <w:rPr>
          <w:sz w:val="28"/>
          <w:szCs w:val="28"/>
        </w:rPr>
        <w:t>12.12.2023</w:t>
      </w:r>
      <w:r w:rsidRPr="00AB4E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90">
        <w:rPr>
          <w:sz w:val="28"/>
          <w:szCs w:val="28"/>
        </w:rPr>
        <w:t xml:space="preserve">№ </w:t>
      </w:r>
      <w:r w:rsidR="00E9354C">
        <w:rPr>
          <w:sz w:val="28"/>
          <w:szCs w:val="28"/>
        </w:rPr>
        <w:t>62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9848F0" w:rsidRPr="0047576C" w:rsidRDefault="007A550C" w:rsidP="009848F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9848F0" w:rsidRPr="0047576C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Шевченковского</w:t>
      </w:r>
    </w:p>
    <w:p w:rsidR="00EB0D4A" w:rsidRDefault="009848F0" w:rsidP="009848F0">
      <w:pPr>
        <w:widowControl/>
        <w:ind w:firstLine="0"/>
        <w:jc w:val="center"/>
        <w:rPr>
          <w:b/>
          <w:sz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</w:rPr>
        <w:t xml:space="preserve"> </w:t>
      </w:r>
      <w:r w:rsidR="00F97948">
        <w:rPr>
          <w:b/>
          <w:sz w:val="28"/>
        </w:rPr>
        <w:t>на 2024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F710F4">
        <w:rPr>
          <w:sz w:val="28"/>
        </w:rPr>
        <w:t xml:space="preserve"> </w:t>
      </w:r>
      <w:r w:rsidR="00F97948">
        <w:rPr>
          <w:sz w:val="28"/>
        </w:rPr>
        <w:t>на 2024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foot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E9354C">
              <w:rPr>
                <w:sz w:val="28"/>
              </w:rPr>
              <w:t>12.12.2023</w:t>
            </w:r>
            <w:r w:rsidRPr="00A23400">
              <w:rPr>
                <w:sz w:val="28"/>
              </w:rPr>
              <w:t xml:space="preserve"> N </w:t>
            </w:r>
            <w:r w:rsidR="00E9354C">
              <w:rPr>
                <w:sz w:val="28"/>
              </w:rPr>
              <w:t>62</w:t>
            </w:r>
            <w:bookmarkStart w:id="0" w:name="_GoBack"/>
            <w:bookmarkEnd w:id="0"/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9848F0" w:rsidRDefault="007A550C" w:rsidP="009848F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E54802" w:rsidRDefault="009848F0" w:rsidP="009848F0">
      <w:pPr>
        <w:widowControl/>
        <w:ind w:firstLine="0"/>
        <w:jc w:val="center"/>
        <w:rPr>
          <w:sz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</w:p>
    <w:p w:rsidR="00EB0D4A" w:rsidRPr="00A23400" w:rsidRDefault="00F97948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2024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="00F97948">
        <w:rPr>
          <w:sz w:val="28"/>
        </w:rPr>
        <w:t>на 2024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E54802">
        <w:rPr>
          <w:sz w:val="28"/>
        </w:rPr>
        <w:t xml:space="preserve"> </w:t>
      </w:r>
      <w:r w:rsidR="00F97948">
        <w:rPr>
          <w:sz w:val="28"/>
        </w:rPr>
        <w:t>на 2024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F97948">
        <w:rPr>
          <w:sz w:val="28"/>
        </w:rPr>
        <w:t>ана на реализацию в течение 2024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9848F0">
      <w:pPr>
        <w:widowControl/>
        <w:rPr>
          <w:sz w:val="28"/>
        </w:rPr>
      </w:pPr>
      <w:r w:rsidRPr="00A23400">
        <w:rPr>
          <w:sz w:val="28"/>
        </w:rPr>
        <w:t>1.4. </w:t>
      </w:r>
      <w:r w:rsidR="009848F0" w:rsidRPr="0047576C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Шевченковского </w:t>
      </w:r>
      <w:r w:rsidR="009848F0" w:rsidRPr="0047576C">
        <w:rPr>
          <w:rFonts w:ascii="Times New Roman" w:hAnsi="Times New Roman"/>
          <w:sz w:val="28"/>
          <w:szCs w:val="28"/>
        </w:rPr>
        <w:lastRenderedPageBreak/>
        <w:t>сельского поселения Крыловского района, а также организация и проведение мероприятий по профилактике нарушений указанных требований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9848F0" w:rsidRPr="0047576C" w:rsidRDefault="007A550C" w:rsidP="009848F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3400">
        <w:rPr>
          <w:sz w:val="28"/>
        </w:rPr>
        <w:t>1) </w:t>
      </w:r>
      <w:r w:rsidR="009848F0" w:rsidRPr="0047576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B0D4A" w:rsidRPr="00A23400" w:rsidRDefault="009848F0" w:rsidP="009848F0">
      <w:pPr>
        <w:widowControl/>
        <w:rPr>
          <w:sz w:val="28"/>
        </w:rPr>
      </w:pPr>
      <w:r>
        <w:rPr>
          <w:sz w:val="28"/>
          <w:szCs w:val="28"/>
        </w:rPr>
        <w:t xml:space="preserve">2) </w:t>
      </w:r>
      <w:r w:rsidRPr="0047576C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 (далее - производственные объекты).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8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1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Контролируемое лицо вправе направить запрос о предоставлении письменного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sz w:val="28"/>
        </w:rPr>
        <w:t xml:space="preserve"> </w:t>
      </w:r>
      <w:r w:rsidR="00F97948">
        <w:rPr>
          <w:sz w:val="28"/>
        </w:rPr>
        <w:t>на 2024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 xml:space="preserve">профилактических мероприятий, осуществляемых в рамках 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F710F4">
        <w:rPr>
          <w:sz w:val="28"/>
        </w:rPr>
        <w:t xml:space="preserve"> </w:t>
      </w:r>
      <w:r w:rsidR="00F97948">
        <w:rPr>
          <w:sz w:val="28"/>
        </w:rPr>
        <w:t>в 2024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8D0A6C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8D0A6C" w:rsidRDefault="008D0A6C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8D0A6C" w:rsidRPr="006712E0" w:rsidRDefault="008D0A6C" w:rsidP="008D0A6C">
      <w:pPr>
        <w:spacing w:after="120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2E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D0A6C" w:rsidRDefault="008D0A6C" w:rsidP="008D0A6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8D0A6C" w:rsidRPr="008D0A6C" w:rsidRDefault="008D0A6C" w:rsidP="008D0A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0A6C">
        <w:rPr>
          <w:sz w:val="28"/>
        </w:rPr>
        <w:t xml:space="preserve">Об утверждении Программы профилактики нарушений </w:t>
      </w:r>
      <w:r w:rsidRPr="008D0A6C">
        <w:rPr>
          <w:sz w:val="28"/>
        </w:rPr>
        <w:br/>
        <w:t xml:space="preserve">в рамках осуществления муниципального контроля </w:t>
      </w:r>
      <w:r w:rsidRPr="008D0A6C">
        <w:rPr>
          <w:sz w:val="28"/>
        </w:rPr>
        <w:br/>
      </w:r>
      <w:r w:rsidRPr="008D0A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</w:t>
      </w:r>
    </w:p>
    <w:p w:rsidR="008D0A6C" w:rsidRPr="008D0A6C" w:rsidRDefault="008D0A6C" w:rsidP="008D0A6C">
      <w:pPr>
        <w:widowControl/>
        <w:ind w:firstLine="0"/>
        <w:jc w:val="center"/>
        <w:rPr>
          <w:b/>
          <w:sz w:val="28"/>
        </w:rPr>
      </w:pPr>
      <w:r w:rsidRPr="008D0A6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8D0A6C">
        <w:rPr>
          <w:sz w:val="28"/>
        </w:rPr>
        <w:t xml:space="preserve"> на 2024 год</w:t>
      </w:r>
      <w:r>
        <w:rPr>
          <w:rFonts w:ascii="Times New Roman" w:hAnsi="Times New Roman"/>
          <w:sz w:val="28"/>
          <w:szCs w:val="28"/>
        </w:rPr>
        <w:t>»</w:t>
      </w:r>
    </w:p>
    <w:p w:rsidR="008D0A6C" w:rsidRDefault="008D0A6C" w:rsidP="008D0A6C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0A6C" w:rsidRDefault="008D0A6C" w:rsidP="008D0A6C">
      <w:pPr>
        <w:tabs>
          <w:tab w:val="left" w:pos="0"/>
        </w:tabs>
        <w:spacing w:after="120"/>
        <w:ind w:left="-520" w:firstLine="0"/>
        <w:contextualSpacing/>
        <w:rPr>
          <w:rFonts w:ascii="Times New Roman" w:hAnsi="Times New Roman"/>
          <w:sz w:val="28"/>
          <w:szCs w:val="28"/>
        </w:rPr>
      </w:pPr>
    </w:p>
    <w:p w:rsidR="008D0A6C" w:rsidRDefault="008D0A6C" w:rsidP="008D0A6C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8D0A6C" w:rsidRDefault="008D0A6C" w:rsidP="008D0A6C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Акименко  </w:t>
      </w:r>
    </w:p>
    <w:p w:rsidR="008D0A6C" w:rsidRDefault="008D0A6C" w:rsidP="008D0A6C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D0A6C" w:rsidRDefault="008D0A6C" w:rsidP="008D0A6C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D0A6C" w:rsidRDefault="008D0A6C" w:rsidP="008D0A6C">
      <w:pPr>
        <w:tabs>
          <w:tab w:val="left" w:pos="1200"/>
        </w:tabs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Т.Г. Филенко</w:t>
      </w:r>
    </w:p>
    <w:p w:rsidR="008D0A6C" w:rsidRPr="00394F34" w:rsidRDefault="008D0A6C" w:rsidP="008D0A6C">
      <w:pPr>
        <w:ind w:firstLine="0"/>
        <w:rPr>
          <w:rFonts w:ascii="Times New Roman" w:hAnsi="Times New Roman"/>
          <w:sz w:val="28"/>
          <w:szCs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22" w:rsidRDefault="00545B22">
      <w:r>
        <w:separator/>
      </w:r>
    </w:p>
  </w:endnote>
  <w:endnote w:type="continuationSeparator" w:id="0">
    <w:p w:rsidR="00545B22" w:rsidRDefault="0054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22" w:rsidRDefault="00545B22">
      <w:r>
        <w:separator/>
      </w:r>
    </w:p>
  </w:footnote>
  <w:footnote w:type="continuationSeparator" w:id="0">
    <w:p w:rsidR="00545B22" w:rsidRDefault="0054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35CDA"/>
    <w:rsid w:val="00374B43"/>
    <w:rsid w:val="00426284"/>
    <w:rsid w:val="00475D85"/>
    <w:rsid w:val="004A6EA4"/>
    <w:rsid w:val="004F60EB"/>
    <w:rsid w:val="00534513"/>
    <w:rsid w:val="00545B22"/>
    <w:rsid w:val="00702C14"/>
    <w:rsid w:val="00736FC5"/>
    <w:rsid w:val="00782646"/>
    <w:rsid w:val="007A550C"/>
    <w:rsid w:val="007C4C7F"/>
    <w:rsid w:val="00852F0A"/>
    <w:rsid w:val="008852FB"/>
    <w:rsid w:val="008B31CD"/>
    <w:rsid w:val="008D0A6C"/>
    <w:rsid w:val="008D6B6A"/>
    <w:rsid w:val="008F09B3"/>
    <w:rsid w:val="00947CFC"/>
    <w:rsid w:val="009848F0"/>
    <w:rsid w:val="009C7EDF"/>
    <w:rsid w:val="00A23400"/>
    <w:rsid w:val="00A86436"/>
    <w:rsid w:val="00C7407A"/>
    <w:rsid w:val="00C7422C"/>
    <w:rsid w:val="00CB5B92"/>
    <w:rsid w:val="00D73685"/>
    <w:rsid w:val="00E54802"/>
    <w:rsid w:val="00E7733C"/>
    <w:rsid w:val="00E9354C"/>
    <w:rsid w:val="00EB0D4A"/>
    <w:rsid w:val="00F710F4"/>
    <w:rsid w:val="00F87CDE"/>
    <w:rsid w:val="00F97948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9D09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36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3685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D0A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vchenkovsko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8</cp:revision>
  <cp:lastPrinted>2023-12-12T10:54:00Z</cp:lastPrinted>
  <dcterms:created xsi:type="dcterms:W3CDTF">2022-09-29T06:56:00Z</dcterms:created>
  <dcterms:modified xsi:type="dcterms:W3CDTF">2023-12-13T09:21:00Z</dcterms:modified>
</cp:coreProperties>
</file>